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A852A" w14:textId="46788C27" w:rsidR="00464C1B" w:rsidRPr="00602C28" w:rsidRDefault="0053556A" w:rsidP="00DF5EBB">
      <w:pPr>
        <w:spacing w:line="276" w:lineRule="auto"/>
        <w:rPr>
          <w:rFonts w:cstheme="minorHAnsi"/>
          <w:sz w:val="24"/>
          <w:szCs w:val="24"/>
        </w:rPr>
      </w:pPr>
      <w:bookmarkStart w:id="0" w:name="_GoBack"/>
      <w:r w:rsidRPr="00602C28">
        <w:rPr>
          <w:rFonts w:cstheme="minorHAnsi"/>
          <w:b/>
          <w:sz w:val="24"/>
          <w:szCs w:val="24"/>
        </w:rPr>
        <w:t xml:space="preserve">Příloha č. </w:t>
      </w:r>
      <w:r w:rsidR="005D4515" w:rsidRPr="00602C28">
        <w:rPr>
          <w:rFonts w:cstheme="minorHAnsi"/>
          <w:b/>
          <w:sz w:val="24"/>
          <w:szCs w:val="24"/>
        </w:rPr>
        <w:t>1 školního</w:t>
      </w:r>
      <w:r w:rsidR="00D3528A" w:rsidRPr="00602C28">
        <w:rPr>
          <w:rFonts w:cstheme="minorHAnsi"/>
          <w:sz w:val="24"/>
          <w:szCs w:val="24"/>
        </w:rPr>
        <w:t xml:space="preserve"> řádu ZŠ platného od 1. 9. 202</w:t>
      </w:r>
      <w:r w:rsidR="0012676A" w:rsidRPr="00602C28">
        <w:rPr>
          <w:rFonts w:cstheme="minorHAnsi"/>
          <w:sz w:val="24"/>
          <w:szCs w:val="24"/>
        </w:rPr>
        <w:t>6</w:t>
      </w:r>
      <w:r w:rsidR="00D3528A" w:rsidRPr="00602C28">
        <w:rPr>
          <w:rFonts w:cstheme="minorHAnsi"/>
          <w:b/>
          <w:sz w:val="24"/>
          <w:szCs w:val="24"/>
        </w:rPr>
        <w:t xml:space="preserve">                                 </w:t>
      </w:r>
    </w:p>
    <w:p w14:paraId="1BF303B6" w14:textId="77777777" w:rsidR="00FC6555" w:rsidRPr="00602C28" w:rsidRDefault="00FC6555" w:rsidP="00FC6555">
      <w:pPr>
        <w:spacing w:line="276" w:lineRule="auto"/>
        <w:jc w:val="both"/>
        <w:rPr>
          <w:rFonts w:cstheme="minorHAnsi"/>
          <w:b/>
          <w:sz w:val="24"/>
          <w:szCs w:val="24"/>
        </w:rPr>
      </w:pPr>
      <w:r w:rsidRPr="00602C28">
        <w:rPr>
          <w:rFonts w:cstheme="minorHAnsi"/>
          <w:b/>
          <w:sz w:val="24"/>
          <w:szCs w:val="24"/>
        </w:rPr>
        <w:t>Pravidla pro hodnocení výsledků vzdělávání žáků</w:t>
      </w:r>
    </w:p>
    <w:p w14:paraId="54E21A1C" w14:textId="77777777" w:rsidR="00FC6555" w:rsidRPr="00602C28" w:rsidRDefault="00FC6555" w:rsidP="00FC6555">
      <w:pPr>
        <w:spacing w:line="276" w:lineRule="auto"/>
        <w:jc w:val="both"/>
        <w:rPr>
          <w:rFonts w:cstheme="minorHAnsi"/>
          <w:sz w:val="24"/>
          <w:szCs w:val="24"/>
          <w:u w:val="single"/>
        </w:rPr>
      </w:pPr>
    </w:p>
    <w:p w14:paraId="01107878" w14:textId="4F35F3A9" w:rsidR="00FC6555" w:rsidRPr="00602C28" w:rsidRDefault="00B33E9D" w:rsidP="00FC6555">
      <w:pPr>
        <w:numPr>
          <w:ilvl w:val="0"/>
          <w:numId w:val="1"/>
        </w:numPr>
        <w:spacing w:line="276" w:lineRule="auto"/>
        <w:jc w:val="both"/>
        <w:rPr>
          <w:rFonts w:cstheme="minorHAnsi"/>
          <w:sz w:val="24"/>
          <w:szCs w:val="24"/>
        </w:rPr>
      </w:pPr>
      <w:r w:rsidRPr="00602C28">
        <w:rPr>
          <w:rFonts w:cstheme="minorHAnsi"/>
          <w:sz w:val="24"/>
          <w:szCs w:val="24"/>
          <w:u w:val="single"/>
        </w:rPr>
        <w:t>Hlavním cílem hodnocení</w:t>
      </w:r>
      <w:r w:rsidRPr="00602C28">
        <w:rPr>
          <w:rFonts w:cstheme="minorHAnsi"/>
          <w:sz w:val="24"/>
          <w:szCs w:val="24"/>
        </w:rPr>
        <w:t xml:space="preserve"> je podporovat žáka v jeho rozvoji a poskytovat jemu </w:t>
      </w:r>
      <w:r w:rsidR="00814576" w:rsidRPr="00602C28">
        <w:rPr>
          <w:rFonts w:cstheme="minorHAnsi"/>
          <w:sz w:val="24"/>
          <w:szCs w:val="24"/>
        </w:rPr>
        <w:t xml:space="preserve">                   </w:t>
      </w:r>
      <w:r w:rsidRPr="00602C28">
        <w:rPr>
          <w:rFonts w:cstheme="minorHAnsi"/>
          <w:sz w:val="24"/>
          <w:szCs w:val="24"/>
        </w:rPr>
        <w:t xml:space="preserve">i jeho zákonným zástupcům srozumitelnou zpětnou vazbu. </w:t>
      </w:r>
      <w:r w:rsidR="00FC6555" w:rsidRPr="00602C28">
        <w:rPr>
          <w:rFonts w:cstheme="minorHAnsi"/>
          <w:sz w:val="24"/>
          <w:szCs w:val="24"/>
        </w:rPr>
        <w:t xml:space="preserve">Každé hodnocení musí být srozumitelné pro žáky i jejich zákonné zástupce (musí být jasné, v čem se </w:t>
      </w:r>
      <w:r w:rsidR="00BA2721" w:rsidRPr="00602C28">
        <w:rPr>
          <w:rFonts w:cstheme="minorHAnsi"/>
          <w:sz w:val="24"/>
          <w:szCs w:val="24"/>
        </w:rPr>
        <w:t>žák</w:t>
      </w:r>
      <w:r w:rsidR="00FC6555" w:rsidRPr="00602C28">
        <w:rPr>
          <w:rFonts w:cstheme="minorHAnsi"/>
          <w:sz w:val="24"/>
          <w:szCs w:val="24"/>
        </w:rPr>
        <w:t xml:space="preserve"> zlepšil nebo zhoršil, v čem a proč chybuje, čemu se naučil, jakých pokroků a v jakých oblastech dosáhl), musí být zdůvodněné a zdůvodnitelné, řídit se předem danými pravidly. </w:t>
      </w:r>
    </w:p>
    <w:p w14:paraId="6FEA5454" w14:textId="288C44C0"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Pedagog má povinnost nejen hodnotit chování a prospěch </w:t>
      </w:r>
      <w:r w:rsidR="00BA2721" w:rsidRPr="00602C28">
        <w:rPr>
          <w:rFonts w:cstheme="minorHAnsi"/>
          <w:sz w:val="24"/>
          <w:szCs w:val="24"/>
        </w:rPr>
        <w:t>žáka</w:t>
      </w:r>
      <w:r w:rsidRPr="00602C28">
        <w:rPr>
          <w:rFonts w:cstheme="minorHAnsi"/>
          <w:sz w:val="24"/>
          <w:szCs w:val="24"/>
        </w:rPr>
        <w:t xml:space="preserve"> a informovat o svém hodnocení zákonné zástupce, ale měl by být schopný nabídnout zákonnému zástupci i konkrétní způsoby a formy řešení obtíží, poskytnout mu kvalifikované rady, odbornou pomoc a podporu. Navrhovaná řešení musí být pro zákonného zástupce srozumitelná, musí respektovat jeho konkrétní možnosti.</w:t>
      </w:r>
    </w:p>
    <w:p w14:paraId="0BB21853"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Hlavním cílem hodnocení je podporovat žáka v jeho rozvoji. Žáci jsou hodnoceni vzhledem k očekávaným výstupům stanoveným školním vzdělávacím programem v osnovách jednotlivých předmětů.</w:t>
      </w:r>
    </w:p>
    <w:p w14:paraId="4A5BE645" w14:textId="66C4DEEC" w:rsidR="00FC6555" w:rsidRPr="00602C28" w:rsidRDefault="00FC6555" w:rsidP="00FC6555">
      <w:pPr>
        <w:numPr>
          <w:ilvl w:val="0"/>
          <w:numId w:val="1"/>
        </w:numPr>
        <w:spacing w:line="276" w:lineRule="auto"/>
        <w:jc w:val="both"/>
        <w:rPr>
          <w:rFonts w:cstheme="minorHAnsi"/>
          <w:sz w:val="24"/>
          <w:szCs w:val="24"/>
        </w:rPr>
      </w:pPr>
      <w:r w:rsidRPr="00602C28">
        <w:rPr>
          <w:rFonts w:cstheme="minorHAnsi"/>
          <w:sz w:val="24"/>
          <w:szCs w:val="24"/>
          <w:u w:val="single"/>
        </w:rPr>
        <w:t>Předmětem hodnocení prospěchu</w:t>
      </w:r>
      <w:r w:rsidRPr="00602C28">
        <w:rPr>
          <w:rFonts w:cstheme="minorHAnsi"/>
          <w:sz w:val="24"/>
          <w:szCs w:val="24"/>
        </w:rPr>
        <w:t xml:space="preserve"> jsou výsledky vzdělávání, individuální pokrok </w:t>
      </w:r>
      <w:r w:rsidR="007A66CD" w:rsidRPr="00602C28">
        <w:rPr>
          <w:rFonts w:cstheme="minorHAnsi"/>
          <w:sz w:val="24"/>
          <w:szCs w:val="24"/>
        </w:rPr>
        <w:t xml:space="preserve">     </w:t>
      </w:r>
      <w:r w:rsidRPr="00602C28">
        <w:rPr>
          <w:rFonts w:cstheme="minorHAnsi"/>
          <w:sz w:val="24"/>
          <w:szCs w:val="24"/>
        </w:rPr>
        <w:t xml:space="preserve">a píle žáka. </w:t>
      </w:r>
    </w:p>
    <w:p w14:paraId="429DAECC" w14:textId="77777777" w:rsidR="00FC6555" w:rsidRPr="00602C28" w:rsidRDefault="00FC6555" w:rsidP="00FC6555">
      <w:pPr>
        <w:numPr>
          <w:ilvl w:val="0"/>
          <w:numId w:val="1"/>
        </w:numPr>
        <w:spacing w:line="276" w:lineRule="auto"/>
        <w:jc w:val="both"/>
        <w:rPr>
          <w:rFonts w:cstheme="minorHAnsi"/>
          <w:sz w:val="24"/>
          <w:szCs w:val="24"/>
        </w:rPr>
      </w:pPr>
      <w:r w:rsidRPr="00602C28">
        <w:rPr>
          <w:rFonts w:cstheme="minorHAnsi"/>
          <w:sz w:val="24"/>
          <w:szCs w:val="24"/>
          <w:u w:val="single"/>
        </w:rPr>
        <w:t>Při hodnocení žáků se speciálními vzdělávacími potřebami</w:t>
      </w:r>
      <w:r w:rsidRPr="00602C28">
        <w:rPr>
          <w:rFonts w:cstheme="minorHAnsi"/>
          <w:sz w:val="24"/>
          <w:szCs w:val="24"/>
        </w:rPr>
        <w:t xml:space="preserve"> se jako hlavní kritérium uplatní jejich individuální pokrok a osobní rozvoj.</w:t>
      </w:r>
    </w:p>
    <w:p w14:paraId="364797C2" w14:textId="34CCD1A8" w:rsidR="00FC6555" w:rsidRPr="00602C28" w:rsidRDefault="00FC6555" w:rsidP="00FC6555">
      <w:pPr>
        <w:numPr>
          <w:ilvl w:val="0"/>
          <w:numId w:val="1"/>
        </w:numPr>
        <w:spacing w:line="276" w:lineRule="auto"/>
        <w:jc w:val="both"/>
        <w:rPr>
          <w:rFonts w:cstheme="minorHAnsi"/>
          <w:sz w:val="24"/>
          <w:szCs w:val="24"/>
        </w:rPr>
      </w:pPr>
      <w:r w:rsidRPr="00602C28">
        <w:rPr>
          <w:rFonts w:cstheme="minorHAnsi"/>
          <w:sz w:val="24"/>
          <w:szCs w:val="24"/>
        </w:rPr>
        <w:t xml:space="preserve">Hodnocení musí vždy předcházet </w:t>
      </w:r>
      <w:r w:rsidRPr="00602C28">
        <w:rPr>
          <w:rFonts w:cstheme="minorHAnsi"/>
          <w:sz w:val="24"/>
          <w:szCs w:val="24"/>
          <w:u w:val="single"/>
        </w:rPr>
        <w:t>seznámení žáka s cíli vzdělávání</w:t>
      </w:r>
      <w:r w:rsidRPr="00602C28">
        <w:rPr>
          <w:rFonts w:cstheme="minorHAnsi"/>
          <w:sz w:val="24"/>
          <w:szCs w:val="24"/>
        </w:rPr>
        <w:t>. Žák má právo vědět, v čem a proč bude vzděláván a kdy</w:t>
      </w:r>
      <w:r w:rsidR="008952D1" w:rsidRPr="00602C28">
        <w:rPr>
          <w:rFonts w:cstheme="minorHAnsi"/>
          <w:sz w:val="24"/>
          <w:szCs w:val="24"/>
        </w:rPr>
        <w:t>,</w:t>
      </w:r>
      <w:r w:rsidRPr="00602C28">
        <w:rPr>
          <w:rFonts w:cstheme="minorHAnsi"/>
          <w:sz w:val="24"/>
          <w:szCs w:val="24"/>
        </w:rPr>
        <w:t xml:space="preserve"> jakým způsobem a podle jakých pravidel bude v určité fázi vzdělávacího procesu hodnocen. S cíli vzdělávání v předmětu </w:t>
      </w:r>
      <w:r w:rsidR="006E1494" w:rsidRPr="00602C28">
        <w:rPr>
          <w:rFonts w:cstheme="minorHAnsi"/>
          <w:sz w:val="24"/>
          <w:szCs w:val="24"/>
        </w:rPr>
        <w:t xml:space="preserve">     </w:t>
      </w:r>
      <w:r w:rsidRPr="00602C28">
        <w:rPr>
          <w:rFonts w:cstheme="minorHAnsi"/>
          <w:sz w:val="24"/>
          <w:szCs w:val="24"/>
        </w:rPr>
        <w:t>a ročníku jsou žáci seznamováni na začátku školního roku. S kritérii hodnocení jsou žáci seznamováni předem, podle možností se na jejich tvorbě podílejí.</w:t>
      </w:r>
    </w:p>
    <w:p w14:paraId="7395CA89" w14:textId="77777777" w:rsidR="00FC6555" w:rsidRPr="00602C28" w:rsidRDefault="00FC6555" w:rsidP="00FC6555">
      <w:pPr>
        <w:numPr>
          <w:ilvl w:val="0"/>
          <w:numId w:val="1"/>
        </w:numPr>
        <w:spacing w:line="276" w:lineRule="auto"/>
        <w:jc w:val="both"/>
        <w:rPr>
          <w:rFonts w:cstheme="minorHAnsi"/>
          <w:sz w:val="24"/>
          <w:szCs w:val="24"/>
        </w:rPr>
      </w:pPr>
      <w:r w:rsidRPr="00602C28">
        <w:rPr>
          <w:rFonts w:cstheme="minorHAnsi"/>
          <w:sz w:val="24"/>
          <w:szCs w:val="24"/>
          <w:u w:val="single"/>
        </w:rPr>
        <w:t>Součástí hodnocení je sebehodnocení žáků</w:t>
      </w:r>
      <w:r w:rsidRPr="00602C28">
        <w:rPr>
          <w:rFonts w:cstheme="minorHAnsi"/>
          <w:sz w:val="24"/>
          <w:szCs w:val="24"/>
        </w:rPr>
        <w:t>. To zahrnuje sebereflexi jednak osobnostního vývoje v žákovské knížce, jednak dosažených výsledků i procesu vlastního učení a vyhodnocování dosahování cílů v jednotlivých předmětech např. vedením portfolia, hodnotícími tabulkami, metodou volného psaní (</w:t>
      </w:r>
      <w:smartTag w:uri="urn:schemas-microsoft-com:office:smarttags" w:element="metricconverter">
        <w:smartTagPr>
          <w:attr w:name="ProductID" w:val="4. a"/>
        </w:smartTagPr>
        <w:r w:rsidRPr="00602C28">
          <w:rPr>
            <w:rFonts w:cstheme="minorHAnsi"/>
            <w:sz w:val="24"/>
            <w:szCs w:val="24"/>
          </w:rPr>
          <w:t>4. a</w:t>
        </w:r>
      </w:smartTag>
      <w:r w:rsidRPr="00602C28">
        <w:rPr>
          <w:rFonts w:cstheme="minorHAnsi"/>
          <w:sz w:val="24"/>
          <w:szCs w:val="24"/>
        </w:rPr>
        <w:t xml:space="preserve"> 5. ročník), diskuse, práce se symboly apod. dle uvážení vyučujících.</w:t>
      </w:r>
    </w:p>
    <w:p w14:paraId="5487DA89" w14:textId="77777777" w:rsidR="00FC6555" w:rsidRPr="00602C28" w:rsidRDefault="00FC6555" w:rsidP="00FC6555">
      <w:pPr>
        <w:numPr>
          <w:ilvl w:val="0"/>
          <w:numId w:val="2"/>
        </w:numPr>
        <w:spacing w:line="276" w:lineRule="auto"/>
        <w:jc w:val="both"/>
        <w:rPr>
          <w:rFonts w:cstheme="minorHAnsi"/>
          <w:sz w:val="24"/>
          <w:szCs w:val="24"/>
        </w:rPr>
      </w:pPr>
      <w:r w:rsidRPr="00602C28">
        <w:rPr>
          <w:rFonts w:cstheme="minorHAnsi"/>
          <w:sz w:val="24"/>
          <w:szCs w:val="24"/>
          <w:u w:val="single"/>
        </w:rPr>
        <w:t>Kritéria hodnocení prospěchu</w:t>
      </w:r>
      <w:r w:rsidRPr="00602C28">
        <w:rPr>
          <w:rFonts w:cstheme="minorHAnsi"/>
          <w:sz w:val="24"/>
          <w:szCs w:val="24"/>
        </w:rPr>
        <w:t>:</w:t>
      </w:r>
    </w:p>
    <w:p w14:paraId="7AD7A1D7" w14:textId="77777777" w:rsidR="00FC6555" w:rsidRPr="00602C28" w:rsidRDefault="00FC6555" w:rsidP="00FC6555">
      <w:pPr>
        <w:numPr>
          <w:ilvl w:val="1"/>
          <w:numId w:val="3"/>
        </w:numPr>
        <w:spacing w:line="276" w:lineRule="auto"/>
        <w:jc w:val="both"/>
        <w:rPr>
          <w:rFonts w:cstheme="minorHAnsi"/>
          <w:sz w:val="24"/>
          <w:szCs w:val="24"/>
        </w:rPr>
      </w:pPr>
      <w:r w:rsidRPr="00602C28">
        <w:rPr>
          <w:rFonts w:cstheme="minorHAnsi"/>
          <w:sz w:val="24"/>
          <w:szCs w:val="24"/>
        </w:rPr>
        <w:t>rozsah znalostí a dovedností (úplnost, přesnost, trvalost zapamatovaných faktů, pojmů, definic, termínů, zákonitostí, vztahů, postupů)</w:t>
      </w:r>
    </w:p>
    <w:p w14:paraId="3D68C0C6" w14:textId="77777777" w:rsidR="00FC6555" w:rsidRPr="00602C28" w:rsidRDefault="00FC6555" w:rsidP="00FC6555">
      <w:pPr>
        <w:numPr>
          <w:ilvl w:val="0"/>
          <w:numId w:val="4"/>
        </w:numPr>
        <w:spacing w:line="276" w:lineRule="auto"/>
        <w:jc w:val="both"/>
        <w:rPr>
          <w:rFonts w:cstheme="minorHAnsi"/>
          <w:sz w:val="24"/>
          <w:szCs w:val="24"/>
        </w:rPr>
      </w:pPr>
      <w:r w:rsidRPr="00602C28">
        <w:rPr>
          <w:rFonts w:cstheme="minorHAnsi"/>
          <w:sz w:val="24"/>
          <w:szCs w:val="24"/>
        </w:rPr>
        <w:lastRenderedPageBreak/>
        <w:t>hloubka porozumění (vlastní interpretace informací, postupů, návodů, její argumentační podpora, dokládání příklady, vysvětlování, zdůvodňování, zařazování do kontextu)</w:t>
      </w:r>
    </w:p>
    <w:p w14:paraId="76B83595" w14:textId="283643EE" w:rsidR="00FC6555" w:rsidRPr="00602C28" w:rsidRDefault="00FC6555" w:rsidP="00FC6555">
      <w:pPr>
        <w:numPr>
          <w:ilvl w:val="0"/>
          <w:numId w:val="4"/>
        </w:numPr>
        <w:spacing w:line="276" w:lineRule="auto"/>
        <w:jc w:val="both"/>
        <w:rPr>
          <w:rFonts w:cstheme="minorHAnsi"/>
          <w:sz w:val="24"/>
          <w:szCs w:val="24"/>
        </w:rPr>
      </w:pPr>
      <w:r w:rsidRPr="00602C28">
        <w:rPr>
          <w:rFonts w:cstheme="minorHAnsi"/>
          <w:sz w:val="24"/>
          <w:szCs w:val="24"/>
        </w:rPr>
        <w:t>kvalita práce s informacemi (práce s různými informačními zdroji; vyhledávání, porovnávání, kombinování, třídění, využívání, kritické hodnocení, prezentace)</w:t>
      </w:r>
    </w:p>
    <w:p w14:paraId="13EC842D" w14:textId="77777777" w:rsidR="00FC6555" w:rsidRPr="00602C28" w:rsidRDefault="00FC6555" w:rsidP="00FC6555">
      <w:pPr>
        <w:numPr>
          <w:ilvl w:val="0"/>
          <w:numId w:val="4"/>
        </w:numPr>
        <w:spacing w:line="276" w:lineRule="auto"/>
        <w:jc w:val="both"/>
        <w:rPr>
          <w:rFonts w:cstheme="minorHAnsi"/>
          <w:sz w:val="24"/>
          <w:szCs w:val="24"/>
        </w:rPr>
      </w:pPr>
      <w:r w:rsidRPr="00602C28">
        <w:rPr>
          <w:rFonts w:cstheme="minorHAnsi"/>
          <w:sz w:val="24"/>
          <w:szCs w:val="24"/>
        </w:rPr>
        <w:t>produktivita (plnění úkolů; pestrost, různorodost, včasnost, formální úroveň písemností a produktů; struktura a srozumitelnost vyjadřování)</w:t>
      </w:r>
    </w:p>
    <w:p w14:paraId="73976D50" w14:textId="77777777" w:rsidR="00FC6555" w:rsidRPr="00602C28" w:rsidRDefault="00FC6555" w:rsidP="00FC6555">
      <w:pPr>
        <w:numPr>
          <w:ilvl w:val="0"/>
          <w:numId w:val="4"/>
        </w:numPr>
        <w:spacing w:line="276" w:lineRule="auto"/>
        <w:jc w:val="both"/>
        <w:rPr>
          <w:rFonts w:cstheme="minorHAnsi"/>
          <w:sz w:val="24"/>
          <w:szCs w:val="24"/>
        </w:rPr>
      </w:pPr>
      <w:r w:rsidRPr="00602C28">
        <w:rPr>
          <w:rFonts w:cstheme="minorHAnsi"/>
          <w:sz w:val="24"/>
          <w:szCs w:val="24"/>
        </w:rPr>
        <w:t xml:space="preserve">tvořivost (bohatost nápadů, originalita, překonávání stereotypu, uplatnění kombinace, propracování) </w:t>
      </w:r>
    </w:p>
    <w:p w14:paraId="13499465" w14:textId="00E66731" w:rsidR="00FC6555" w:rsidRPr="00602C28" w:rsidRDefault="00FC6555" w:rsidP="00FC6555">
      <w:pPr>
        <w:numPr>
          <w:ilvl w:val="0"/>
          <w:numId w:val="4"/>
        </w:numPr>
        <w:spacing w:line="276" w:lineRule="auto"/>
        <w:jc w:val="both"/>
        <w:rPr>
          <w:rFonts w:cstheme="minorHAnsi"/>
          <w:sz w:val="24"/>
          <w:szCs w:val="24"/>
        </w:rPr>
      </w:pPr>
      <w:r w:rsidRPr="00602C28">
        <w:rPr>
          <w:rFonts w:cstheme="minorHAnsi"/>
          <w:sz w:val="24"/>
          <w:szCs w:val="24"/>
        </w:rPr>
        <w:t xml:space="preserve">užívání získaných znalostí, dovedností, postojů (plnění praktických úkolů, řešení reálných problémů, </w:t>
      </w:r>
      <w:r w:rsidR="00B33E9D" w:rsidRPr="00602C28">
        <w:rPr>
          <w:rFonts w:cstheme="minorHAnsi"/>
          <w:sz w:val="24"/>
          <w:szCs w:val="24"/>
        </w:rPr>
        <w:t>jednoduché předpovídání výsledků, ověřování pokusem a pozorováním</w:t>
      </w:r>
      <w:r w:rsidRPr="00602C28">
        <w:rPr>
          <w:rFonts w:cstheme="minorHAnsi"/>
          <w:sz w:val="24"/>
          <w:szCs w:val="24"/>
        </w:rPr>
        <w:t>, práce v projektech, tvořivost, navrhování řešení, rozvíjení myšlenek, podíl na činnosti týmu)</w:t>
      </w:r>
    </w:p>
    <w:p w14:paraId="08CEA3C3" w14:textId="77777777" w:rsidR="00FC6555" w:rsidRPr="00602C28" w:rsidRDefault="00FC6555" w:rsidP="00FC6555">
      <w:pPr>
        <w:numPr>
          <w:ilvl w:val="0"/>
          <w:numId w:val="2"/>
        </w:numPr>
        <w:spacing w:line="276" w:lineRule="auto"/>
        <w:jc w:val="both"/>
        <w:rPr>
          <w:rFonts w:cstheme="minorHAnsi"/>
          <w:sz w:val="24"/>
          <w:szCs w:val="24"/>
        </w:rPr>
      </w:pPr>
      <w:r w:rsidRPr="00602C28">
        <w:rPr>
          <w:rFonts w:cstheme="minorHAnsi"/>
          <w:sz w:val="24"/>
          <w:szCs w:val="24"/>
          <w:u w:val="single"/>
        </w:rPr>
        <w:t>Způsob hodnocení:</w:t>
      </w:r>
    </w:p>
    <w:p w14:paraId="7A6D24BC"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Žáci jsou na vysvědčení hodnoceni známkou – číslicí.</w:t>
      </w:r>
    </w:p>
    <w:p w14:paraId="482749A4"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 Při použití klasifikace se chování žáka ve škole a na akcích pořádaných školou hodnotí na vysvědčení stupni:</w:t>
      </w:r>
    </w:p>
    <w:p w14:paraId="2640F079"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a) 1 - velmi dobré,</w:t>
      </w:r>
    </w:p>
    <w:p w14:paraId="245607E8"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b) 2 - uspokojivé,</w:t>
      </w:r>
    </w:p>
    <w:p w14:paraId="137A20BB"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c) 3 - neuspokojivé.</w:t>
      </w:r>
    </w:p>
    <w:p w14:paraId="4F466A6B" w14:textId="77777777" w:rsidR="00FC6555" w:rsidRPr="00602C28" w:rsidRDefault="00FC6555" w:rsidP="00FC6555">
      <w:pPr>
        <w:spacing w:line="276" w:lineRule="auto"/>
        <w:jc w:val="both"/>
        <w:rPr>
          <w:rFonts w:cstheme="minorHAnsi"/>
          <w:sz w:val="24"/>
          <w:szCs w:val="24"/>
        </w:rPr>
      </w:pPr>
    </w:p>
    <w:p w14:paraId="5B6D6575" w14:textId="285BF358"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Při použití klasifikace se výsledky vzdělávání žáka v jednotlivých povinných </w:t>
      </w:r>
      <w:r w:rsidR="001011FF" w:rsidRPr="00602C28">
        <w:rPr>
          <w:rFonts w:cstheme="minorHAnsi"/>
          <w:sz w:val="24"/>
          <w:szCs w:val="24"/>
        </w:rPr>
        <w:t xml:space="preserve">                            </w:t>
      </w:r>
      <w:r w:rsidRPr="00602C28">
        <w:rPr>
          <w:rFonts w:cstheme="minorHAnsi"/>
          <w:sz w:val="24"/>
          <w:szCs w:val="24"/>
        </w:rPr>
        <w:t>a nepovinných předmětech stanovených školním vzdělávacím programem hodnotí na vysvědčení stupni prospěchu:</w:t>
      </w:r>
    </w:p>
    <w:p w14:paraId="0EDA2A80"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a) 1 - výborný,</w:t>
      </w:r>
    </w:p>
    <w:p w14:paraId="629D20AD"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b) 2 - chvalitebný,</w:t>
      </w:r>
    </w:p>
    <w:p w14:paraId="40FB852F"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c) 3 - dobrý,</w:t>
      </w:r>
    </w:p>
    <w:p w14:paraId="0C312AFA"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d) 4 - dostatečný,</w:t>
      </w:r>
    </w:p>
    <w:p w14:paraId="24B33F91" w14:textId="77BFCE16" w:rsidR="00FC6555" w:rsidRPr="00602C28" w:rsidRDefault="00FC6555" w:rsidP="00FC6555">
      <w:pPr>
        <w:spacing w:line="276" w:lineRule="auto"/>
        <w:jc w:val="both"/>
        <w:rPr>
          <w:rFonts w:cstheme="minorHAnsi"/>
          <w:sz w:val="24"/>
          <w:szCs w:val="24"/>
        </w:rPr>
      </w:pPr>
      <w:r w:rsidRPr="00602C28">
        <w:rPr>
          <w:rFonts w:cstheme="minorHAnsi"/>
          <w:sz w:val="24"/>
          <w:szCs w:val="24"/>
        </w:rPr>
        <w:t>e) 5 - nedostatečný.</w:t>
      </w:r>
    </w:p>
    <w:p w14:paraId="706FA2FC" w14:textId="77777777" w:rsidR="00B33E9D" w:rsidRPr="00602C28" w:rsidRDefault="00B33E9D" w:rsidP="00AC7765">
      <w:pPr>
        <w:rPr>
          <w:rFonts w:cstheme="minorHAnsi"/>
          <w:sz w:val="24"/>
          <w:szCs w:val="24"/>
        </w:rPr>
      </w:pPr>
      <w:r w:rsidRPr="00602C28">
        <w:rPr>
          <w:rFonts w:cstheme="minorHAnsi"/>
          <w:sz w:val="24"/>
          <w:szCs w:val="24"/>
        </w:rPr>
        <w:t xml:space="preserve">Jestliže je žák z výuky některého předmětu v prvním nebo ve druhém pololetí uvolněn, uvádí se na vysvědčení místo hodnocení slovo „uvolněn(a)“. </w:t>
      </w:r>
    </w:p>
    <w:p w14:paraId="72A77AE4" w14:textId="3C2963FB" w:rsidR="00B33E9D" w:rsidRPr="00602C28" w:rsidRDefault="00B33E9D" w:rsidP="00AC7765">
      <w:pPr>
        <w:rPr>
          <w:rFonts w:cstheme="minorHAnsi"/>
          <w:sz w:val="24"/>
          <w:szCs w:val="24"/>
        </w:rPr>
      </w:pPr>
      <w:r w:rsidRPr="00602C28">
        <w:rPr>
          <w:rFonts w:cstheme="minorHAnsi"/>
          <w:sz w:val="24"/>
          <w:szCs w:val="24"/>
        </w:rPr>
        <w:lastRenderedPageBreak/>
        <w:t>Je-li žák z některého vyučovacího předmětu uvolněn, je nad ním v tuto dobu vykonáván do</w:t>
      </w:r>
      <w:r w:rsidR="00602C28" w:rsidRPr="00602C28">
        <w:rPr>
          <w:rFonts w:cstheme="minorHAnsi"/>
          <w:sz w:val="24"/>
          <w:szCs w:val="24"/>
        </w:rPr>
        <w:t>hled</w:t>
      </w:r>
      <w:r w:rsidRPr="00602C28">
        <w:rPr>
          <w:rFonts w:cstheme="minorHAnsi"/>
          <w:sz w:val="24"/>
          <w:szCs w:val="24"/>
        </w:rPr>
        <w:t>. První a poslední vyučovací hodina může být po dohodě se zákonným zástupcem žáka zrušena bez náhrady.</w:t>
      </w:r>
    </w:p>
    <w:p w14:paraId="1E226D4C" w14:textId="77777777" w:rsidR="00B33E9D" w:rsidRPr="00602C28" w:rsidRDefault="00B33E9D" w:rsidP="00AC7765">
      <w:pPr>
        <w:rPr>
          <w:rFonts w:cstheme="minorHAnsi"/>
          <w:sz w:val="24"/>
          <w:szCs w:val="24"/>
        </w:rPr>
      </w:pPr>
      <w:r w:rsidRPr="00602C28">
        <w:rPr>
          <w:rFonts w:cstheme="minorHAnsi"/>
          <w:sz w:val="24"/>
          <w:szCs w:val="24"/>
        </w:rPr>
        <w:t>Nelze-li žáka z některého nebo ze všech předmětů v prvním nebo ve druhém pololetí hodnotit ani v náhradním termínu, uvádí se na vysvědčení místo hodnocení daného předmětu slovo „nehodnocen(a)“.</w:t>
      </w:r>
    </w:p>
    <w:p w14:paraId="4DDA0E1B" w14:textId="135A87C2" w:rsidR="00FC6555" w:rsidRPr="00602C28" w:rsidRDefault="00FC6555" w:rsidP="00FC6555">
      <w:pPr>
        <w:spacing w:line="276" w:lineRule="auto"/>
        <w:jc w:val="both"/>
        <w:rPr>
          <w:rFonts w:cstheme="minorHAnsi"/>
          <w:sz w:val="24"/>
          <w:szCs w:val="24"/>
          <w:u w:val="single"/>
        </w:rPr>
      </w:pPr>
      <w:r w:rsidRPr="00602C28">
        <w:rPr>
          <w:rFonts w:cstheme="minorHAnsi"/>
          <w:sz w:val="24"/>
          <w:szCs w:val="24"/>
          <w:u w:val="single"/>
        </w:rPr>
        <w:t>Celkové hodnocení žáka se na vysvědčení vyjadřuje stupni:</w:t>
      </w:r>
    </w:p>
    <w:p w14:paraId="415BFA86"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a) prospěl(a) s vyznamenáním,</w:t>
      </w:r>
    </w:p>
    <w:p w14:paraId="00A6C2EC"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b) prospěl(a),</w:t>
      </w:r>
    </w:p>
    <w:p w14:paraId="18907BDA"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c) neprospěl(a),</w:t>
      </w:r>
    </w:p>
    <w:p w14:paraId="72FFF82F" w14:textId="45C3D1A8" w:rsidR="00FC6555" w:rsidRPr="00602C28" w:rsidRDefault="00FC6555" w:rsidP="00FC6555">
      <w:pPr>
        <w:spacing w:line="276" w:lineRule="auto"/>
        <w:jc w:val="both"/>
        <w:rPr>
          <w:rFonts w:cstheme="minorHAnsi"/>
          <w:sz w:val="24"/>
          <w:szCs w:val="24"/>
        </w:rPr>
      </w:pPr>
      <w:r w:rsidRPr="00602C28">
        <w:rPr>
          <w:rFonts w:cstheme="minorHAnsi"/>
          <w:sz w:val="24"/>
          <w:szCs w:val="24"/>
        </w:rPr>
        <w:t>d) nehodnocen(a).</w:t>
      </w:r>
    </w:p>
    <w:p w14:paraId="60E12646" w14:textId="77777777" w:rsidR="00FC6555" w:rsidRPr="00602C28" w:rsidRDefault="00FC6555" w:rsidP="00FC6555">
      <w:pPr>
        <w:spacing w:line="276" w:lineRule="auto"/>
        <w:jc w:val="both"/>
        <w:rPr>
          <w:rFonts w:cstheme="minorHAnsi"/>
          <w:sz w:val="24"/>
          <w:szCs w:val="24"/>
          <w:u w:val="single"/>
        </w:rPr>
      </w:pPr>
      <w:r w:rsidRPr="00602C28">
        <w:rPr>
          <w:rFonts w:cstheme="minorHAnsi"/>
          <w:sz w:val="24"/>
          <w:szCs w:val="24"/>
          <w:u w:val="single"/>
        </w:rPr>
        <w:t>Žák je hodnocen stupněm</w:t>
      </w:r>
    </w:p>
    <w:p w14:paraId="3886275E"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602C28">
          <w:rPr>
            <w:rFonts w:cstheme="minorHAnsi"/>
            <w:sz w:val="24"/>
            <w:szCs w:val="24"/>
          </w:rPr>
          <w:t>1,5 a</w:t>
        </w:r>
      </w:smartTag>
      <w:r w:rsidRPr="00602C28">
        <w:rPr>
          <w:rFonts w:cstheme="minorHAnsi"/>
          <w:sz w:val="24"/>
          <w:szCs w:val="24"/>
        </w:rPr>
        <w:t xml:space="preserve"> jeho chování je hodnoceno stupněm velmi dobré</w:t>
      </w:r>
    </w:p>
    <w:p w14:paraId="0DA1161F"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b) prospěl(a), není-li v žádném z povinných předmětů stanovených školním vzdělávacím programem hodnocen na vysvědčení stupněm prospěchu 5 - nedostatečný nebo odpovídajícím slovním hodnocením,</w:t>
      </w:r>
    </w:p>
    <w:p w14:paraId="52528B77" w14:textId="77777777" w:rsidR="00BC6E32" w:rsidRPr="00602C28" w:rsidRDefault="00B33E9D" w:rsidP="00FC6555">
      <w:pPr>
        <w:spacing w:line="276" w:lineRule="auto"/>
        <w:jc w:val="both"/>
        <w:rPr>
          <w:rFonts w:cstheme="minorHAnsi"/>
          <w:sz w:val="24"/>
          <w:szCs w:val="24"/>
        </w:rPr>
      </w:pPr>
      <w:r w:rsidRPr="00602C28">
        <w:rPr>
          <w:rFonts w:cstheme="minorHAnsi"/>
          <w:sz w:val="24"/>
          <w:szCs w:val="24"/>
        </w:rPr>
        <w:t>c</w:t>
      </w:r>
      <w:r w:rsidRPr="00602C28">
        <w:rPr>
          <w:rFonts w:cstheme="minorHAnsi"/>
          <w:bCs/>
          <w:sz w:val="24"/>
          <w:szCs w:val="24"/>
        </w:rPr>
        <w:t>)</w:t>
      </w:r>
      <w:r w:rsidRPr="00602C28">
        <w:rPr>
          <w:rFonts w:cstheme="minorHAnsi"/>
          <w:b/>
          <w:sz w:val="24"/>
          <w:szCs w:val="24"/>
        </w:rPr>
        <w:t xml:space="preserve"> </w:t>
      </w:r>
      <w:r w:rsidRPr="00602C28">
        <w:rPr>
          <w:rStyle w:val="Siln"/>
          <w:rFonts w:cstheme="minorHAnsi"/>
          <w:b w:val="0"/>
          <w:sz w:val="24"/>
          <w:szCs w:val="24"/>
        </w:rPr>
        <w:t>neprospěl(a)</w:t>
      </w:r>
      <w:r w:rsidRPr="00602C28">
        <w:rPr>
          <w:rFonts w:cstheme="minorHAnsi"/>
          <w:b/>
          <w:sz w:val="24"/>
          <w:szCs w:val="24"/>
        </w:rPr>
        <w:t xml:space="preserve">, </w:t>
      </w:r>
      <w:r w:rsidRPr="00602C28">
        <w:rPr>
          <w:rFonts w:cstheme="minorHAnsi"/>
          <w:bCs/>
          <w:sz w:val="24"/>
          <w:szCs w:val="24"/>
        </w:rPr>
        <w:t>je</w:t>
      </w:r>
      <w:r w:rsidRPr="00602C28">
        <w:rPr>
          <w:rFonts w:cstheme="minorHAnsi"/>
          <w:sz w:val="24"/>
          <w:szCs w:val="24"/>
        </w:rPr>
        <w:t>-li v některém z povinných předmětů stanovených školním vzdělávacím programem hodnocen na vysvědčení stupněm prospěchu 5 - nedostatečný nebo odpovídajícím slovním hodnocením, nebo není-li z něho hodnocen na konci druhého pololetí (včetně náhradního termínu),</w:t>
      </w:r>
    </w:p>
    <w:p w14:paraId="7E52C04E" w14:textId="2846BE1D" w:rsidR="00FC6555" w:rsidRPr="00602C28" w:rsidRDefault="00B33E9D" w:rsidP="00FC6555">
      <w:pPr>
        <w:spacing w:line="276" w:lineRule="auto"/>
        <w:jc w:val="both"/>
        <w:rPr>
          <w:rFonts w:cstheme="minorHAnsi"/>
          <w:sz w:val="24"/>
          <w:szCs w:val="24"/>
        </w:rPr>
      </w:pPr>
      <w:r w:rsidRPr="00602C28">
        <w:rPr>
          <w:rFonts w:cstheme="minorHAnsi"/>
          <w:sz w:val="24"/>
          <w:szCs w:val="24"/>
        </w:rPr>
        <w:t>d</w:t>
      </w:r>
      <w:r w:rsidRPr="00602C28">
        <w:rPr>
          <w:rFonts w:cstheme="minorHAnsi"/>
          <w:bCs/>
          <w:sz w:val="24"/>
          <w:szCs w:val="24"/>
        </w:rPr>
        <w:t>)</w:t>
      </w:r>
      <w:r w:rsidRPr="00602C28">
        <w:rPr>
          <w:rFonts w:cstheme="minorHAnsi"/>
          <w:b/>
          <w:sz w:val="24"/>
          <w:szCs w:val="24"/>
        </w:rPr>
        <w:t xml:space="preserve"> </w:t>
      </w:r>
      <w:r w:rsidRPr="00602C28">
        <w:rPr>
          <w:rStyle w:val="Siln"/>
          <w:rFonts w:cstheme="minorHAnsi"/>
          <w:b w:val="0"/>
          <w:sz w:val="24"/>
          <w:szCs w:val="24"/>
        </w:rPr>
        <w:t>nehodnocen(a)</w:t>
      </w:r>
      <w:r w:rsidRPr="00602C28">
        <w:rPr>
          <w:rFonts w:cstheme="minorHAnsi"/>
          <w:b/>
          <w:sz w:val="24"/>
          <w:szCs w:val="24"/>
        </w:rPr>
        <w:t xml:space="preserve">, </w:t>
      </w:r>
      <w:r w:rsidRPr="00602C28">
        <w:rPr>
          <w:rFonts w:cstheme="minorHAnsi"/>
          <w:bCs/>
          <w:sz w:val="24"/>
          <w:szCs w:val="24"/>
        </w:rPr>
        <w:t>není-li</w:t>
      </w:r>
      <w:r w:rsidRPr="00602C28">
        <w:rPr>
          <w:rFonts w:cstheme="minorHAnsi"/>
          <w:sz w:val="24"/>
          <w:szCs w:val="24"/>
        </w:rPr>
        <w:t xml:space="preserve"> možné žáka hodnotit z některého z povinných předmětů stanovených školním vzdělávacím programem na konci prvního pololetí ani </w:t>
      </w:r>
      <w:r w:rsidR="004D7E9C" w:rsidRPr="00602C28">
        <w:rPr>
          <w:rFonts w:cstheme="minorHAnsi"/>
          <w:sz w:val="24"/>
          <w:szCs w:val="24"/>
        </w:rPr>
        <w:t xml:space="preserve">                     </w:t>
      </w:r>
      <w:r w:rsidRPr="00602C28">
        <w:rPr>
          <w:rFonts w:cstheme="minorHAnsi"/>
          <w:sz w:val="24"/>
          <w:szCs w:val="24"/>
        </w:rPr>
        <w:t>v náhradním termínu. Na konci druhého pololetí se celkové hodnocení „nehodnocen(a)“ neuvádí.</w:t>
      </w:r>
    </w:p>
    <w:p w14:paraId="3018E415" w14:textId="77777777" w:rsidR="00BC6E32" w:rsidRPr="00602C28" w:rsidRDefault="00BC6E32" w:rsidP="0012676A">
      <w:pPr>
        <w:spacing w:line="276" w:lineRule="auto"/>
        <w:jc w:val="both"/>
        <w:rPr>
          <w:rFonts w:cstheme="minorHAnsi"/>
          <w:sz w:val="24"/>
          <w:szCs w:val="24"/>
          <w:u w:val="single"/>
        </w:rPr>
      </w:pPr>
      <w:r w:rsidRPr="00602C28">
        <w:rPr>
          <w:rFonts w:cstheme="minorHAnsi"/>
          <w:sz w:val="24"/>
          <w:szCs w:val="24"/>
          <w:u w:val="single"/>
        </w:rPr>
        <w:t>Žádost o slovní nebo kombinované hodnocení:</w:t>
      </w:r>
    </w:p>
    <w:p w14:paraId="45F2D591" w14:textId="77777777" w:rsidR="00BC6E32" w:rsidRPr="00602C28" w:rsidRDefault="00BC6E32" w:rsidP="0012676A">
      <w:pPr>
        <w:spacing w:line="276" w:lineRule="auto"/>
        <w:jc w:val="both"/>
        <w:rPr>
          <w:rFonts w:cstheme="minorHAnsi"/>
          <w:sz w:val="24"/>
          <w:szCs w:val="24"/>
        </w:rPr>
      </w:pPr>
      <w:r w:rsidRPr="00602C28">
        <w:rPr>
          <w:rFonts w:cstheme="minorHAnsi"/>
          <w:sz w:val="24"/>
          <w:szCs w:val="24"/>
        </w:rPr>
        <w:t>Zákonný zástupce žáka má právo písemně požádat ředitelku školy o hodnocení výsledků vzdělávání žáka na vysvědčení slovním hodnocením nebo kombinací známky a slovního hodnocení. O této žádosti rozhoduje ředitelka školy.</w:t>
      </w:r>
    </w:p>
    <w:p w14:paraId="49A6AAB1" w14:textId="77777777" w:rsidR="0012676A" w:rsidRPr="00602C28" w:rsidRDefault="00BC6E32" w:rsidP="0012676A">
      <w:pPr>
        <w:spacing w:line="276" w:lineRule="auto"/>
        <w:jc w:val="both"/>
        <w:rPr>
          <w:rFonts w:cstheme="minorHAnsi"/>
          <w:sz w:val="24"/>
          <w:szCs w:val="24"/>
        </w:rPr>
      </w:pPr>
      <w:r w:rsidRPr="00602C28">
        <w:rPr>
          <w:rFonts w:cstheme="minorHAnsi"/>
          <w:sz w:val="24"/>
          <w:szCs w:val="24"/>
        </w:rPr>
        <w:t>Tento způsob hodnocení ředitelka školy schvaluje zejména v případech, kdy:</w:t>
      </w:r>
    </w:p>
    <w:p w14:paraId="35D7C308" w14:textId="701AA7DD" w:rsidR="00BC6E32" w:rsidRPr="00602C28" w:rsidRDefault="00BC6E32" w:rsidP="0012676A">
      <w:pPr>
        <w:pStyle w:val="Odstavecseseznamem"/>
        <w:numPr>
          <w:ilvl w:val="0"/>
          <w:numId w:val="16"/>
        </w:numPr>
        <w:spacing w:line="276" w:lineRule="auto"/>
        <w:jc w:val="both"/>
        <w:rPr>
          <w:rFonts w:cstheme="minorHAnsi"/>
          <w:sz w:val="24"/>
          <w:szCs w:val="24"/>
        </w:rPr>
      </w:pPr>
      <w:r w:rsidRPr="00602C28">
        <w:rPr>
          <w:rFonts w:cstheme="minorHAnsi"/>
          <w:sz w:val="24"/>
          <w:szCs w:val="24"/>
        </w:rPr>
        <w:t>se jedná o žáka se speciálními vzdělávacími potřebami a tento způsob hodnocení doporučuje školské poradenské zařízení (PPP/SPC),</w:t>
      </w:r>
    </w:p>
    <w:p w14:paraId="75863A59" w14:textId="77777777" w:rsidR="00BC6E32" w:rsidRPr="00602C28" w:rsidRDefault="00BC6E32" w:rsidP="0012676A">
      <w:pPr>
        <w:pStyle w:val="Odstavecseseznamem"/>
        <w:numPr>
          <w:ilvl w:val="0"/>
          <w:numId w:val="16"/>
        </w:numPr>
        <w:spacing w:line="276" w:lineRule="auto"/>
        <w:jc w:val="both"/>
        <w:rPr>
          <w:rFonts w:cstheme="minorHAnsi"/>
          <w:sz w:val="24"/>
          <w:szCs w:val="24"/>
        </w:rPr>
      </w:pPr>
      <w:r w:rsidRPr="00602C28">
        <w:rPr>
          <w:rFonts w:cstheme="minorHAnsi"/>
          <w:sz w:val="24"/>
          <w:szCs w:val="24"/>
        </w:rPr>
        <w:lastRenderedPageBreak/>
        <w:t>žák navzdory vysokému osobnímu úsilí dosahuje v daném předmětu (oblasti) dlouhodobě slabých výsledků z důvodu svého znevýhodnění či zdravotního oslabení a lze předpokládat, že by klasifikace známkou vedla ke ztrátě motivace k učení,</w:t>
      </w:r>
    </w:p>
    <w:p w14:paraId="39794F36" w14:textId="77777777" w:rsidR="00BC6E32" w:rsidRPr="00602C28" w:rsidRDefault="00BC6E32" w:rsidP="0012676A">
      <w:pPr>
        <w:pStyle w:val="Odstavecseseznamem"/>
        <w:numPr>
          <w:ilvl w:val="0"/>
          <w:numId w:val="16"/>
        </w:numPr>
        <w:spacing w:line="276" w:lineRule="auto"/>
        <w:jc w:val="both"/>
        <w:rPr>
          <w:rFonts w:cstheme="minorHAnsi"/>
          <w:sz w:val="24"/>
          <w:szCs w:val="24"/>
        </w:rPr>
      </w:pPr>
      <w:r w:rsidRPr="00602C28">
        <w:rPr>
          <w:rFonts w:cstheme="minorHAnsi"/>
          <w:sz w:val="24"/>
          <w:szCs w:val="24"/>
        </w:rPr>
        <w:t>u žáka existují jiné závažné a odůvodněné pedagogicko-psychologické důvody (např. dlouhodobá nemoc, návrat ze zahraničí apod.).</w:t>
      </w:r>
    </w:p>
    <w:p w14:paraId="7DE08D3A" w14:textId="77777777" w:rsidR="00BC6E32" w:rsidRPr="00602C28" w:rsidRDefault="00BC6E32" w:rsidP="0012676A">
      <w:pPr>
        <w:spacing w:line="276" w:lineRule="auto"/>
        <w:jc w:val="both"/>
        <w:rPr>
          <w:rFonts w:cstheme="minorHAnsi"/>
          <w:sz w:val="24"/>
          <w:szCs w:val="24"/>
        </w:rPr>
      </w:pPr>
      <w:r w:rsidRPr="00602C28">
        <w:rPr>
          <w:rFonts w:cstheme="minorHAnsi"/>
          <w:sz w:val="24"/>
          <w:szCs w:val="24"/>
        </w:rPr>
        <w:t>Ze slovního hodnocení musí být vždy zřejmé, na jaké úrovni znalostí a dovedností žák je – viz charakteristika stupňů hodnocení.</w:t>
      </w:r>
    </w:p>
    <w:p w14:paraId="577111C7" w14:textId="3B19B3A5" w:rsidR="00FC6555" w:rsidRPr="00602C28" w:rsidRDefault="00FC6555" w:rsidP="00FC6555">
      <w:pPr>
        <w:spacing w:line="276" w:lineRule="auto"/>
        <w:jc w:val="both"/>
        <w:rPr>
          <w:rFonts w:cstheme="minorHAnsi"/>
          <w:sz w:val="24"/>
          <w:szCs w:val="24"/>
        </w:rPr>
      </w:pPr>
      <w:r w:rsidRPr="00602C28">
        <w:rPr>
          <w:rFonts w:cstheme="minorHAnsi"/>
          <w:sz w:val="24"/>
          <w:szCs w:val="24"/>
          <w:u w:val="single"/>
        </w:rPr>
        <w:t>Charakteristika stupňů hodnocení</w:t>
      </w:r>
      <w:r w:rsidRPr="00602C28">
        <w:rPr>
          <w:rFonts w:cstheme="minorHAnsi"/>
          <w:sz w:val="24"/>
          <w:szCs w:val="24"/>
        </w:rPr>
        <w:t>:</w:t>
      </w:r>
    </w:p>
    <w:p w14:paraId="27C3E592" w14:textId="5091CF1F" w:rsidR="00FC6555" w:rsidRPr="00602C28" w:rsidRDefault="00FC6555" w:rsidP="00FC6555">
      <w:pPr>
        <w:numPr>
          <w:ilvl w:val="1"/>
          <w:numId w:val="6"/>
        </w:numPr>
        <w:spacing w:line="276" w:lineRule="auto"/>
        <w:jc w:val="both"/>
        <w:rPr>
          <w:rFonts w:cstheme="minorHAnsi"/>
          <w:sz w:val="24"/>
          <w:szCs w:val="24"/>
        </w:rPr>
      </w:pPr>
      <w:r w:rsidRPr="00602C28">
        <w:rPr>
          <w:rFonts w:cstheme="minorHAnsi"/>
          <w:sz w:val="24"/>
          <w:szCs w:val="24"/>
        </w:rPr>
        <w:t xml:space="preserve">1 – výborný: Samostatný výkon bez chyb nebo jen s malými chybami, které neovlivnily celkový výsledek práce, originální, nápaditý přístup a řešení </w:t>
      </w:r>
      <w:r w:rsidR="00844404" w:rsidRPr="00602C28">
        <w:rPr>
          <w:rFonts w:cstheme="minorHAnsi"/>
          <w:sz w:val="24"/>
          <w:szCs w:val="24"/>
        </w:rPr>
        <w:t xml:space="preserve">                 </w:t>
      </w:r>
      <w:r w:rsidRPr="00602C28">
        <w:rPr>
          <w:rFonts w:cstheme="minorHAnsi"/>
          <w:sz w:val="24"/>
          <w:szCs w:val="24"/>
        </w:rPr>
        <w:t>i s drobnými nedostatky. Kladení otázek k věci, dovednost vyučovat druhé, rozvíjení tématu, kritické posouzení, vytvoření originálu, vytvoření nové informační struktury, použití relevantních dat, hloubka sdělení, vysoká výpovědní hodnota výstupů, správnost použitých prostředků, řízení skupiny.</w:t>
      </w:r>
    </w:p>
    <w:p w14:paraId="214AE98F" w14:textId="77777777" w:rsidR="00FC6555" w:rsidRPr="00602C28" w:rsidRDefault="00FC6555" w:rsidP="00FC6555">
      <w:pPr>
        <w:numPr>
          <w:ilvl w:val="1"/>
          <w:numId w:val="6"/>
        </w:numPr>
        <w:spacing w:line="276" w:lineRule="auto"/>
        <w:jc w:val="both"/>
        <w:rPr>
          <w:rFonts w:cstheme="minorHAnsi"/>
          <w:sz w:val="24"/>
          <w:szCs w:val="24"/>
        </w:rPr>
      </w:pPr>
      <w:r w:rsidRPr="00602C28">
        <w:rPr>
          <w:rFonts w:cstheme="minorHAnsi"/>
          <w:sz w:val="24"/>
          <w:szCs w:val="24"/>
        </w:rPr>
        <w:t>2 – chvalitebný: Výkon s menšími chybami, je-li podstata věcně správná, nebo nápaditý přistup s menšími nepřesnostmi. Správná aplikace, uvedení hlavní myšlenky, většinou relevantní data, převaha vhodně použitých prostředků, dodržení tématu, věcná správnost výstupů, přínos pro skupinu.</w:t>
      </w:r>
    </w:p>
    <w:p w14:paraId="51EECC6B" w14:textId="77777777" w:rsidR="00FC6555" w:rsidRPr="00602C28" w:rsidRDefault="00FC6555" w:rsidP="00FC6555">
      <w:pPr>
        <w:numPr>
          <w:ilvl w:val="1"/>
          <w:numId w:val="6"/>
        </w:numPr>
        <w:spacing w:line="276" w:lineRule="auto"/>
        <w:jc w:val="both"/>
        <w:rPr>
          <w:rFonts w:cstheme="minorHAnsi"/>
          <w:sz w:val="24"/>
          <w:szCs w:val="24"/>
        </w:rPr>
      </w:pPr>
      <w:r w:rsidRPr="00602C28">
        <w:rPr>
          <w:rFonts w:cstheme="minorHAnsi"/>
          <w:sz w:val="24"/>
          <w:szCs w:val="24"/>
        </w:rPr>
        <w:t>3 – dobrý: Dílčí výkon, správná řešení spíše převažují nad chybami. Vyjádření vlastními slovy, uvedení příkladu, vyhledání, přiřazení, neúplná data, nedokončené výstupy, formální nedostatky, podíl na práci skupiny.</w:t>
      </w:r>
    </w:p>
    <w:p w14:paraId="2CADDC58" w14:textId="77777777" w:rsidR="00BC6E32" w:rsidRPr="00602C28" w:rsidRDefault="00FC6555" w:rsidP="004953B6">
      <w:pPr>
        <w:numPr>
          <w:ilvl w:val="1"/>
          <w:numId w:val="6"/>
        </w:numPr>
        <w:spacing w:line="276" w:lineRule="auto"/>
        <w:jc w:val="both"/>
        <w:rPr>
          <w:rFonts w:cstheme="minorHAnsi"/>
          <w:b/>
          <w:bCs/>
          <w:sz w:val="24"/>
          <w:szCs w:val="24"/>
        </w:rPr>
      </w:pPr>
      <w:r w:rsidRPr="00602C28">
        <w:rPr>
          <w:rFonts w:cstheme="minorHAnsi"/>
          <w:sz w:val="24"/>
          <w:szCs w:val="24"/>
        </w:rPr>
        <w:t xml:space="preserve">4 – dostatečný: Neúplný, nedokončený výkon. </w:t>
      </w:r>
      <w:r w:rsidR="00BC6E32" w:rsidRPr="00602C28">
        <w:rPr>
          <w:rFonts w:cstheme="minorHAnsi"/>
          <w:sz w:val="24"/>
          <w:szCs w:val="24"/>
        </w:rPr>
        <w:t>Žák sdělení pouze mechanicky opakuje či přejímá, nedokáže se vyjádřit vlastními slovy. Získané poznatky neumí samostatně použít v praxi, neuvede vlastní příklad. Pokusy o řešení bývají neúspěšné, výstupy nesrozumitelné a žák nemá žádný přínos pro práci ve skupině. Závažné nedostatky a chyby však dokáže s pomocí učitele opravit.</w:t>
      </w:r>
    </w:p>
    <w:p w14:paraId="1520E8B6" w14:textId="550BBACB" w:rsidR="00FC6555" w:rsidRPr="00602C28" w:rsidRDefault="00FC6555" w:rsidP="004953B6">
      <w:pPr>
        <w:numPr>
          <w:ilvl w:val="1"/>
          <w:numId w:val="6"/>
        </w:numPr>
        <w:spacing w:line="276" w:lineRule="auto"/>
        <w:jc w:val="both"/>
        <w:rPr>
          <w:rFonts w:cstheme="minorHAnsi"/>
          <w:b/>
          <w:bCs/>
          <w:sz w:val="24"/>
          <w:szCs w:val="24"/>
        </w:rPr>
      </w:pPr>
      <w:r w:rsidRPr="00602C28">
        <w:rPr>
          <w:rFonts w:cstheme="minorHAnsi"/>
          <w:sz w:val="24"/>
          <w:szCs w:val="24"/>
        </w:rPr>
        <w:t>5 –</w:t>
      </w:r>
      <w:r w:rsidR="00BC6E32" w:rsidRPr="00602C28">
        <w:rPr>
          <w:rFonts w:cstheme="minorHAnsi"/>
          <w:sz w:val="24"/>
          <w:szCs w:val="24"/>
        </w:rPr>
        <w:t xml:space="preserve"> rezignace, pasivita či lhostejnost k plnění úkolů. Žák neodevzdává žádné výstupy práce, případně svým chováním poškozuje práci druhých. Požadované poznatky a dovednosti neovládá ani s výraznou pomocí učitele.</w:t>
      </w:r>
      <w:r w:rsidRPr="00602C28">
        <w:rPr>
          <w:rFonts w:cstheme="minorHAnsi"/>
          <w:b/>
          <w:bCs/>
          <w:sz w:val="24"/>
          <w:szCs w:val="24"/>
        </w:rPr>
        <w:tab/>
      </w:r>
    </w:p>
    <w:p w14:paraId="2A8C53F4" w14:textId="6B5D7C37" w:rsidR="00FC6555" w:rsidRPr="00602C28" w:rsidRDefault="00BC6E32" w:rsidP="00FC6555">
      <w:pPr>
        <w:numPr>
          <w:ilvl w:val="0"/>
          <w:numId w:val="2"/>
        </w:numPr>
        <w:spacing w:line="276" w:lineRule="auto"/>
        <w:jc w:val="both"/>
        <w:rPr>
          <w:rFonts w:cstheme="minorHAnsi"/>
          <w:sz w:val="24"/>
          <w:szCs w:val="24"/>
          <w:u w:val="single"/>
        </w:rPr>
      </w:pPr>
      <w:r w:rsidRPr="00602C28">
        <w:rPr>
          <w:rFonts w:cstheme="minorHAnsi"/>
          <w:sz w:val="24"/>
          <w:szCs w:val="24"/>
          <w:u w:val="single"/>
        </w:rPr>
        <w:t>Hodnocení klíčových kompetencí</w:t>
      </w:r>
      <w:r w:rsidR="00FC6555" w:rsidRPr="00602C28">
        <w:rPr>
          <w:rFonts w:cstheme="minorHAnsi"/>
          <w:sz w:val="24"/>
          <w:szCs w:val="24"/>
          <w:u w:val="single"/>
        </w:rPr>
        <w:t>:</w:t>
      </w:r>
    </w:p>
    <w:p w14:paraId="527A7522" w14:textId="77777777"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t>V rámci celkového rozvoje osobnosti žáka škola sleduje a hodnotí také utváření jeho klíčových kompetencí. Hlavními kritérii v této oblasti jsou:</w:t>
      </w:r>
    </w:p>
    <w:p w14:paraId="3EEC6927" w14:textId="77777777"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t>Strategie učení: Vnitřní motivace k poznávání nového, zvídavost, schopnost plánovat si a organizovat vlastní učení a hledat v něm smysl.</w:t>
      </w:r>
    </w:p>
    <w:p w14:paraId="0E8AC1CE" w14:textId="77777777"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t>Tvořivost a řešení problémů: Schopnost vnímat problémové situace, hledat tvořivá řešení, nebát se udělat chybu a poučit se z nejrůznějších překážek.</w:t>
      </w:r>
    </w:p>
    <w:p w14:paraId="7C39BDFF" w14:textId="77777777"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lastRenderedPageBreak/>
        <w:t>Komunikace a spolupráce: Schopnost jasně a slušně vyjadřovat své myšlenky, naslouchat druhým, respektovat pravidla týmu a efektivně spolupracovat se spolužáky.</w:t>
      </w:r>
    </w:p>
    <w:p w14:paraId="589229B5" w14:textId="53277CD2"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t xml:space="preserve">Ochrana hodnot, zdraví a životního prostředí: Šetrné zacházení s věcmi svými i cizími, ohleduplnost k přírodě, dodržování zásad bezpečnosti a tolerance </w:t>
      </w:r>
      <w:r w:rsidR="00CD2805" w:rsidRPr="00602C28">
        <w:rPr>
          <w:rFonts w:cstheme="minorHAnsi"/>
          <w:sz w:val="24"/>
          <w:szCs w:val="24"/>
        </w:rPr>
        <w:t xml:space="preserve">                </w:t>
      </w:r>
      <w:r w:rsidRPr="00602C28">
        <w:rPr>
          <w:rFonts w:cstheme="minorHAnsi"/>
          <w:sz w:val="24"/>
          <w:szCs w:val="24"/>
        </w:rPr>
        <w:t>k odlišnostem mezi lidmi.</w:t>
      </w:r>
    </w:p>
    <w:p w14:paraId="7C733606" w14:textId="30F93918" w:rsidR="00BC6E32" w:rsidRPr="00602C28" w:rsidRDefault="00BC6E32" w:rsidP="0012676A">
      <w:pPr>
        <w:numPr>
          <w:ilvl w:val="1"/>
          <w:numId w:val="6"/>
        </w:numPr>
        <w:spacing w:line="276" w:lineRule="auto"/>
        <w:jc w:val="both"/>
        <w:rPr>
          <w:rFonts w:cstheme="minorHAnsi"/>
          <w:sz w:val="24"/>
          <w:szCs w:val="24"/>
        </w:rPr>
      </w:pPr>
      <w:r w:rsidRPr="00602C28">
        <w:rPr>
          <w:rFonts w:cstheme="minorHAnsi"/>
          <w:sz w:val="24"/>
          <w:szCs w:val="24"/>
        </w:rPr>
        <w:t>Sebepoznání a zodpovědné rozhodování: Schopnost reálně zhodnotit své síly a chování, přijmout odpovědnost za své jednání a rozhodovat se s ohledem na druhé.</w:t>
      </w:r>
    </w:p>
    <w:p w14:paraId="47A4D5EE" w14:textId="7E341B75" w:rsidR="00FC6555" w:rsidRPr="00602C28" w:rsidRDefault="00FC6555" w:rsidP="00FC6555">
      <w:pPr>
        <w:numPr>
          <w:ilvl w:val="0"/>
          <w:numId w:val="2"/>
        </w:numPr>
        <w:spacing w:line="276" w:lineRule="auto"/>
        <w:jc w:val="both"/>
        <w:rPr>
          <w:rFonts w:cstheme="minorHAnsi"/>
          <w:sz w:val="24"/>
          <w:szCs w:val="24"/>
        </w:rPr>
      </w:pPr>
      <w:r w:rsidRPr="00602C28">
        <w:rPr>
          <w:rFonts w:cstheme="minorHAnsi"/>
          <w:sz w:val="24"/>
          <w:szCs w:val="24"/>
          <w:u w:val="single"/>
        </w:rPr>
        <w:t>Frekvence hodnocení</w:t>
      </w:r>
      <w:r w:rsidRPr="00602C28">
        <w:rPr>
          <w:rFonts w:cstheme="minorHAnsi"/>
          <w:sz w:val="24"/>
          <w:szCs w:val="24"/>
        </w:rPr>
        <w:t xml:space="preserve"> koresponduje s časovou dotací předmětu v učebním plánu. V předmětu s jednohodinovou týdenní dotací musí být žák hodnocen minimálně jednou za měsíc, v předmětu s dvouhodinovou dotací dvakrát za měsíc atd. Hodnocení je rovnoměrně rozloženo v celém pololetí a nekumuluje se před jeho koncem. V jednom dni mohou žáci psát jen jednu písemnou práci v rozsahu větším než 20 min. Výsledné hodnocení na vysvědčení není průměrnou hodnotou známek získaných v průběhu pololetí, ale vyjadřuje dosaženou úroveň znalostí, dovedností a postojů žáka s přihlédnutím k jeho píli.</w:t>
      </w:r>
    </w:p>
    <w:p w14:paraId="65AED235" w14:textId="77777777" w:rsidR="00BC6E32" w:rsidRPr="00602C28" w:rsidRDefault="00FC6555" w:rsidP="00A37BFF">
      <w:pPr>
        <w:numPr>
          <w:ilvl w:val="0"/>
          <w:numId w:val="2"/>
        </w:numPr>
        <w:spacing w:line="276" w:lineRule="auto"/>
        <w:jc w:val="both"/>
        <w:rPr>
          <w:rFonts w:cstheme="minorHAnsi"/>
          <w:sz w:val="24"/>
          <w:szCs w:val="24"/>
        </w:rPr>
      </w:pPr>
      <w:r w:rsidRPr="00602C28">
        <w:rPr>
          <w:rFonts w:cstheme="minorHAnsi"/>
          <w:sz w:val="24"/>
          <w:szCs w:val="24"/>
        </w:rPr>
        <w:t xml:space="preserve">Žák může být hodnocen jen za učivo, které je obsahem hodnoceného období, a to ve struktuře, která odpovídá struktuře předmětu. Hodnocení zahrnuje různorodé činnosti a výkony žáků (písemnou, ústní a praktickou zkoušku apod.). </w:t>
      </w:r>
      <w:r w:rsidR="00BC6E32" w:rsidRPr="00602C28">
        <w:rPr>
          <w:rFonts w:cstheme="minorHAnsi"/>
          <w:sz w:val="24"/>
          <w:szCs w:val="24"/>
        </w:rPr>
        <w:t xml:space="preserve">Metody zkoušení a formy hodnocení musí zohledňovat speciální vzdělávací potřeby žáka, </w:t>
      </w:r>
      <w:r w:rsidR="00BC6E32" w:rsidRPr="00602C28">
        <w:rPr>
          <w:rFonts w:cstheme="minorHAnsi"/>
          <w:bCs/>
          <w:sz w:val="24"/>
          <w:szCs w:val="24"/>
        </w:rPr>
        <w:t>jeho přiznaná podpůrná opatření</w:t>
      </w:r>
      <w:r w:rsidR="00BC6E32" w:rsidRPr="00602C28">
        <w:rPr>
          <w:rFonts w:cstheme="minorHAnsi"/>
          <w:sz w:val="24"/>
          <w:szCs w:val="24"/>
        </w:rPr>
        <w:t xml:space="preserve"> a případná specifika vyplývající z odlišného mateřského jazyka.</w:t>
      </w:r>
    </w:p>
    <w:p w14:paraId="5AD7DCBA" w14:textId="5CA90358" w:rsidR="00FF29DF" w:rsidRPr="00602C28" w:rsidRDefault="00FF29DF" w:rsidP="0012676A">
      <w:pPr>
        <w:numPr>
          <w:ilvl w:val="0"/>
          <w:numId w:val="2"/>
        </w:numPr>
        <w:spacing w:line="276" w:lineRule="auto"/>
        <w:jc w:val="both"/>
        <w:rPr>
          <w:rFonts w:cstheme="minorHAnsi"/>
          <w:sz w:val="24"/>
          <w:szCs w:val="24"/>
        </w:rPr>
      </w:pPr>
      <w:r w:rsidRPr="00602C28">
        <w:rPr>
          <w:rFonts w:cstheme="minorHAnsi"/>
          <w:sz w:val="24"/>
          <w:szCs w:val="24"/>
        </w:rPr>
        <w:t xml:space="preserve">Pokud je prospěch žáka v průběhu pololetí dostatečný nebo nedostatečný, jsou </w:t>
      </w:r>
      <w:r w:rsidR="006E52C7" w:rsidRPr="00602C28">
        <w:rPr>
          <w:rFonts w:cstheme="minorHAnsi"/>
          <w:sz w:val="24"/>
          <w:szCs w:val="24"/>
        </w:rPr>
        <w:t xml:space="preserve">              </w:t>
      </w:r>
      <w:r w:rsidRPr="00602C28">
        <w:rPr>
          <w:rFonts w:cstheme="minorHAnsi"/>
          <w:sz w:val="24"/>
          <w:szCs w:val="24"/>
        </w:rPr>
        <w:t>o tom jeho zákonní zástupci informováni prokazatelným způsobem – prostřednictvím elektronického informačního systému školy, při osobním jednání (např. na tripartitách či třídních schůzkách), nebo v závažných případech doporučeným dopisem. Při slabém prospěchu žáka v 1. pololetí 1. ročníku projedná tuto skutečnost třídní učitel s výchovným poradcem (případně školním speciálním pedagogem). Zákonným zástupcům je doporučeno vyšetření žáka v pedagogicko-psychologické poradně (PPP) nebo speciálně pedagogickém centru (SPC). Pokud zákonní zástupci toto vyšetření zajistí, škola k výsledkům a doporučením poradenského zařízení při následném hodnocení plně přihlíží.</w:t>
      </w:r>
    </w:p>
    <w:p w14:paraId="686F4C5E" w14:textId="1C2F77CF" w:rsidR="00FC6555" w:rsidRPr="00602C28" w:rsidRDefault="00FC6555" w:rsidP="00FC6555">
      <w:pPr>
        <w:numPr>
          <w:ilvl w:val="0"/>
          <w:numId w:val="2"/>
        </w:numPr>
        <w:spacing w:line="276" w:lineRule="auto"/>
        <w:jc w:val="both"/>
        <w:rPr>
          <w:rFonts w:cstheme="minorHAnsi"/>
          <w:sz w:val="24"/>
          <w:szCs w:val="24"/>
        </w:rPr>
      </w:pPr>
      <w:r w:rsidRPr="00602C28">
        <w:rPr>
          <w:rFonts w:cstheme="minorHAnsi"/>
          <w:sz w:val="24"/>
          <w:szCs w:val="24"/>
        </w:rPr>
        <w:t xml:space="preserve">Pro hodnocení žáků se používá </w:t>
      </w:r>
      <w:r w:rsidRPr="00602C28">
        <w:rPr>
          <w:rFonts w:cstheme="minorHAnsi"/>
          <w:sz w:val="24"/>
          <w:szCs w:val="24"/>
          <w:u w:val="single"/>
        </w:rPr>
        <w:t>pětistupňová klasifikační stupnice</w:t>
      </w:r>
      <w:r w:rsidRPr="00602C28">
        <w:rPr>
          <w:rFonts w:cstheme="minorHAnsi"/>
          <w:sz w:val="24"/>
          <w:szCs w:val="24"/>
        </w:rPr>
        <w:t xml:space="preserve"> s pomocnými znaménky, případně dle uvážení učitel</w:t>
      </w:r>
      <w:r w:rsidR="00CE7871" w:rsidRPr="00602C28">
        <w:rPr>
          <w:rFonts w:cstheme="minorHAnsi"/>
          <w:sz w:val="24"/>
          <w:szCs w:val="24"/>
        </w:rPr>
        <w:t>e</w:t>
      </w:r>
      <w:r w:rsidRPr="00602C28">
        <w:rPr>
          <w:rFonts w:cstheme="minorHAnsi"/>
          <w:sz w:val="24"/>
          <w:szCs w:val="24"/>
        </w:rPr>
        <w:t xml:space="preserve"> doplněná různými symboly a slovním hodnocením. </w:t>
      </w:r>
      <w:r w:rsidR="00FF29DF" w:rsidRPr="00602C28">
        <w:rPr>
          <w:rFonts w:cstheme="minorHAnsi"/>
          <w:sz w:val="24"/>
          <w:szCs w:val="24"/>
        </w:rPr>
        <w:t xml:space="preserve">Žáci (včetně žáků se speciálními vzdělávacími potřebami nebo </w:t>
      </w:r>
      <w:r w:rsidR="009516CE" w:rsidRPr="00602C28">
        <w:rPr>
          <w:rFonts w:cstheme="minorHAnsi"/>
          <w:sz w:val="24"/>
          <w:szCs w:val="24"/>
        </w:rPr>
        <w:t xml:space="preserve">                     </w:t>
      </w:r>
      <w:r w:rsidR="00FF29DF" w:rsidRPr="00602C28">
        <w:rPr>
          <w:rFonts w:cstheme="minorHAnsi"/>
          <w:sz w:val="24"/>
          <w:szCs w:val="24"/>
        </w:rPr>
        <w:t>s odlišným mateřským jazykem) mohou být na vysvědčení hodnoceni širším slovním hodnocením, pokud o to jejich zákonní zástupci písemně požádají ředitelku školy a ta této žádosti vyhoví.</w:t>
      </w:r>
    </w:p>
    <w:p w14:paraId="2B5B199D" w14:textId="77777777" w:rsidR="00FF29DF" w:rsidRPr="00602C28" w:rsidRDefault="00FF29DF" w:rsidP="00FF29DF">
      <w:pPr>
        <w:numPr>
          <w:ilvl w:val="0"/>
          <w:numId w:val="2"/>
        </w:numPr>
        <w:spacing w:line="276" w:lineRule="auto"/>
        <w:jc w:val="both"/>
        <w:rPr>
          <w:rFonts w:cstheme="minorHAnsi"/>
          <w:sz w:val="24"/>
          <w:szCs w:val="24"/>
        </w:rPr>
      </w:pPr>
      <w:r w:rsidRPr="00602C28">
        <w:rPr>
          <w:rFonts w:cstheme="minorHAnsi"/>
          <w:sz w:val="24"/>
          <w:szCs w:val="24"/>
        </w:rPr>
        <w:t xml:space="preserve">Pokud má zákonný zástupce žáka pochybnosti o správnosti hodnocení, může do tří pracovních dnů ode dne vydání vysvědčení požádat o přezkoumání výsledků hodnocení. Pokud má zákonný zástupce žáka pochybnosti o správnosti hodnocení, může do tří </w:t>
      </w:r>
      <w:r w:rsidRPr="00602C28">
        <w:rPr>
          <w:rFonts w:cstheme="minorHAnsi"/>
          <w:sz w:val="24"/>
          <w:szCs w:val="24"/>
        </w:rPr>
        <w:lastRenderedPageBreak/>
        <w:t xml:space="preserve">pracovních dnů ode dne vydání vysvědčení požádat o přezkoumání výsledků hodnocení. Opravné zkoušky může konat žák, který na daném stupni neopakoval ročník, měl-li stupeň „nedostatečný“ nejvýše ze dvou předmětů. Žák, který již na daném stupni jednou opakoval, postupuje do vyššího ročníku bez ohledu na prospěch. Pokud žák podstupuje komisionální přezkoušení, je součástí zkoušky vždy písemná a ústní, popř. praktická část, každá v rozsahu nejvýše 20 min. Rodiče mohou být komisionální zkoušce přítomni, pokud o to požádají, nesmějí však zasahovat do jejího průběhu. </w:t>
      </w:r>
    </w:p>
    <w:p w14:paraId="5641290D" w14:textId="77777777" w:rsidR="00FC6555" w:rsidRPr="00602C28" w:rsidRDefault="00FC6555" w:rsidP="00FC6555">
      <w:pPr>
        <w:numPr>
          <w:ilvl w:val="0"/>
          <w:numId w:val="2"/>
        </w:numPr>
        <w:spacing w:line="276" w:lineRule="auto"/>
        <w:jc w:val="both"/>
        <w:rPr>
          <w:rFonts w:cstheme="minorHAnsi"/>
          <w:sz w:val="24"/>
          <w:szCs w:val="24"/>
        </w:rPr>
      </w:pPr>
      <w:r w:rsidRPr="00602C28">
        <w:rPr>
          <w:rFonts w:cstheme="minorHAnsi"/>
          <w:sz w:val="24"/>
          <w:szCs w:val="24"/>
          <w:u w:val="single"/>
        </w:rPr>
        <w:t>Kritéria hodnocení chování</w:t>
      </w:r>
      <w:r w:rsidRPr="00602C28">
        <w:rPr>
          <w:rFonts w:cstheme="minorHAnsi"/>
          <w:sz w:val="24"/>
          <w:szCs w:val="24"/>
        </w:rPr>
        <w:t xml:space="preserve"> (Podle uvedených kritérií se hodnotí chování žáka ve škole, v areálu školy a při všech akcích organizovaných školou. Při hodnocení se přihlíží k věku a rozumové vyspělosti žáka):</w:t>
      </w:r>
    </w:p>
    <w:p w14:paraId="1CD0ABA5"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zdvořilost (oslovování, pozdrav, prosba, poděkování, omluva; uplatňování přednosti)</w:t>
      </w:r>
    </w:p>
    <w:p w14:paraId="0C559D34"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způsob komunikace (nemluví vulgárně, přihlásí se o slovo, neskáče do řeči, mluví věcně, zdrží se osobního útoku)</w:t>
      </w:r>
    </w:p>
    <w:p w14:paraId="4B7C9993"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respekt k lidem (nevysmívá se druhému, neponižuje ho, nenapadá ho slovně ani fyzicky, bere na něj ohled, ocení jeho přínos, zapojí ho do činnosti)</w:t>
      </w:r>
    </w:p>
    <w:p w14:paraId="061C7366"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čestnost (mluví pravdu, přizná chybu, nevymlouvá se, dodržuje dané slovo)</w:t>
      </w:r>
    </w:p>
    <w:p w14:paraId="0C83BF1D"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úcta k hodnotám (nepoškozuje cizí majetek, nepůjčuje si věci bez dovolení, zachází s věcmi šetrně a stanoveným způsobem)</w:t>
      </w:r>
    </w:p>
    <w:p w14:paraId="354771B6" w14:textId="176645CC"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plnění povinností (řádně dochází do školy, dodržuje stanovený čas, plní uložené úkoly, nosí řádně všechny pomůcky, sešity a učebnice, dodržuje organizační pokyny)</w:t>
      </w:r>
    </w:p>
    <w:p w14:paraId="10E2131C" w14:textId="77777777" w:rsidR="00FC6555" w:rsidRPr="00602C28" w:rsidRDefault="00FC6555" w:rsidP="00FC6555">
      <w:pPr>
        <w:numPr>
          <w:ilvl w:val="1"/>
          <w:numId w:val="7"/>
        </w:numPr>
        <w:spacing w:line="276" w:lineRule="auto"/>
        <w:jc w:val="both"/>
        <w:rPr>
          <w:rFonts w:cstheme="minorHAnsi"/>
          <w:sz w:val="24"/>
          <w:szCs w:val="24"/>
        </w:rPr>
      </w:pPr>
      <w:r w:rsidRPr="00602C28">
        <w:rPr>
          <w:rFonts w:cstheme="minorHAnsi"/>
          <w:sz w:val="24"/>
          <w:szCs w:val="24"/>
        </w:rPr>
        <w:t>prosazování práv (upozorní na nebezpečné jednání ohrožující život, zdraví nebo práva druhých, ohradí se proti nespravedlivému jednání, zastane se slabšího, vyjádří se věcně a slušně k věcem, které se týkají jeho vzdělávání a života školy, uplatňuje demokratické principy v třídní nebo školní samosprávě)</w:t>
      </w:r>
    </w:p>
    <w:p w14:paraId="4C03D14B" w14:textId="4266F8A8" w:rsidR="00FC6555" w:rsidRPr="00602C28" w:rsidRDefault="00652B14" w:rsidP="00505D62">
      <w:pPr>
        <w:numPr>
          <w:ilvl w:val="0"/>
          <w:numId w:val="2"/>
        </w:numPr>
        <w:spacing w:line="276" w:lineRule="auto"/>
        <w:jc w:val="both"/>
        <w:rPr>
          <w:rFonts w:cstheme="minorHAnsi"/>
          <w:sz w:val="24"/>
          <w:szCs w:val="24"/>
          <w:u w:val="single"/>
        </w:rPr>
      </w:pPr>
      <w:r w:rsidRPr="00602C28">
        <w:rPr>
          <w:rFonts w:cstheme="minorHAnsi"/>
          <w:sz w:val="24"/>
          <w:szCs w:val="24"/>
        </w:rPr>
        <w:t xml:space="preserve">  </w:t>
      </w:r>
      <w:r w:rsidR="00FC6555" w:rsidRPr="00602C28">
        <w:rPr>
          <w:rFonts w:cstheme="minorHAnsi"/>
          <w:sz w:val="24"/>
          <w:szCs w:val="24"/>
          <w:u w:val="single"/>
        </w:rPr>
        <w:t>Při hodnocení chování</w:t>
      </w:r>
      <w:r w:rsidR="00FC6555" w:rsidRPr="00602C28">
        <w:rPr>
          <w:rFonts w:cstheme="minorHAnsi"/>
          <w:sz w:val="24"/>
          <w:szCs w:val="24"/>
        </w:rPr>
        <w:t xml:space="preserve"> na vysvědčení škola přihlíží k celkové úrovni chování </w:t>
      </w:r>
      <w:proofErr w:type="gramStart"/>
      <w:r w:rsidR="00831F31" w:rsidRPr="00602C28">
        <w:rPr>
          <w:rFonts w:cstheme="minorHAnsi"/>
          <w:sz w:val="24"/>
          <w:szCs w:val="24"/>
        </w:rPr>
        <w:t>žáka,</w:t>
      </w:r>
      <w:r w:rsidR="00831F31" w:rsidRPr="00602C28">
        <w:rPr>
          <w:rFonts w:cstheme="minorHAnsi"/>
        </w:rPr>
        <w:t xml:space="preserve">  </w:t>
      </w:r>
      <w:r w:rsidR="00F43D1C" w:rsidRPr="00602C28">
        <w:rPr>
          <w:rFonts w:cstheme="minorHAnsi"/>
        </w:rPr>
        <w:t xml:space="preserve"> </w:t>
      </w:r>
      <w:proofErr w:type="gramEnd"/>
      <w:r w:rsidR="00F43D1C" w:rsidRPr="00602C28">
        <w:rPr>
          <w:rFonts w:cstheme="minorHAnsi"/>
        </w:rPr>
        <w:t xml:space="preserve">                </w:t>
      </w:r>
      <w:r w:rsidR="00F43D1C" w:rsidRPr="00602C28">
        <w:rPr>
          <w:rFonts w:cstheme="minorHAnsi"/>
          <w:sz w:val="24"/>
          <w:szCs w:val="24"/>
        </w:rPr>
        <w:t xml:space="preserve">                                                                                    </w:t>
      </w:r>
      <w:r w:rsidRPr="00602C28">
        <w:rPr>
          <w:rFonts w:cstheme="minorHAnsi"/>
          <w:sz w:val="24"/>
          <w:szCs w:val="24"/>
        </w:rPr>
        <w:t xml:space="preserve">                               </w:t>
      </w:r>
      <w:r w:rsidR="007E36A5" w:rsidRPr="00602C28">
        <w:rPr>
          <w:rFonts w:cstheme="minorHAnsi"/>
          <w:sz w:val="24"/>
          <w:szCs w:val="24"/>
        </w:rPr>
        <w:t xml:space="preserve">                                                          </w:t>
      </w:r>
      <w:r w:rsidR="00F43D1C" w:rsidRPr="00602C28">
        <w:rPr>
          <w:rFonts w:cstheme="minorHAnsi"/>
          <w:sz w:val="24"/>
          <w:szCs w:val="24"/>
        </w:rPr>
        <w:t>uvědomění</w:t>
      </w:r>
      <w:r w:rsidR="00FC6555" w:rsidRPr="00602C28">
        <w:rPr>
          <w:rFonts w:cstheme="minorHAnsi"/>
          <w:sz w:val="24"/>
          <w:szCs w:val="24"/>
        </w:rPr>
        <w:t xml:space="preserve"> si pochybení a snaze o nápravu</w:t>
      </w:r>
      <w:r w:rsidR="00FF29DF" w:rsidRPr="00602C28">
        <w:rPr>
          <w:rFonts w:cstheme="minorHAnsi"/>
          <w:sz w:val="24"/>
          <w:szCs w:val="24"/>
        </w:rPr>
        <w:t>:</w:t>
      </w:r>
    </w:p>
    <w:p w14:paraId="5DAAEA86" w14:textId="00C2BCB6" w:rsidR="00CE7871" w:rsidRPr="00602C28" w:rsidRDefault="00FF29DF" w:rsidP="00CE7871">
      <w:pPr>
        <w:numPr>
          <w:ilvl w:val="1"/>
          <w:numId w:val="7"/>
        </w:numPr>
        <w:spacing w:line="276" w:lineRule="auto"/>
        <w:jc w:val="both"/>
        <w:rPr>
          <w:rFonts w:cstheme="minorHAnsi"/>
          <w:sz w:val="24"/>
          <w:szCs w:val="24"/>
        </w:rPr>
      </w:pPr>
      <w:r w:rsidRPr="00602C28">
        <w:rPr>
          <w:rFonts w:cstheme="minorHAnsi"/>
          <w:sz w:val="24"/>
          <w:szCs w:val="24"/>
        </w:rPr>
        <w:t xml:space="preserve">Stupeň 1 (velmi dobré): Žák standardně dodržuje pravidla školního řádu </w:t>
      </w:r>
      <w:r w:rsidR="00F3503C" w:rsidRPr="00602C28">
        <w:rPr>
          <w:rFonts w:cstheme="minorHAnsi"/>
          <w:sz w:val="24"/>
          <w:szCs w:val="24"/>
        </w:rPr>
        <w:t xml:space="preserve">                </w:t>
      </w:r>
      <w:r w:rsidRPr="00602C28">
        <w:rPr>
          <w:rFonts w:cstheme="minorHAnsi"/>
          <w:sz w:val="24"/>
          <w:szCs w:val="24"/>
        </w:rPr>
        <w:t>a kritéria hodnocení chování. Pokud se dopustí drobného pochybení, po upozornění nebo udělení mírnějšího výchovného opatření (např. napomenutí) své chování prokazatelně a trvale zlepší.</w:t>
      </w:r>
    </w:p>
    <w:p w14:paraId="2B41DA43" w14:textId="4B9B9FB2" w:rsidR="00CE7871" w:rsidRPr="00602C28" w:rsidRDefault="00FF29DF" w:rsidP="00CE7871">
      <w:pPr>
        <w:numPr>
          <w:ilvl w:val="1"/>
          <w:numId w:val="7"/>
        </w:numPr>
        <w:spacing w:line="276" w:lineRule="auto"/>
        <w:jc w:val="both"/>
        <w:rPr>
          <w:rFonts w:cstheme="minorHAnsi"/>
          <w:sz w:val="24"/>
          <w:szCs w:val="24"/>
        </w:rPr>
      </w:pPr>
      <w:r w:rsidRPr="00602C28">
        <w:rPr>
          <w:rFonts w:cstheme="minorHAnsi"/>
          <w:sz w:val="24"/>
          <w:szCs w:val="24"/>
        </w:rPr>
        <w:t>Stupeň 2 (uspokojivé): Žák opakovaně a vědomě nedodržuje školní řád nebo kritéria chování. Nedbá na předchozí domluvy učitelů ani na udělená výchovná opatření (např. důtky), dopouští se opakované neomluvené absence nebo jeho chování dlouhodobě negativně ovlivňuje a narušuje činnost třídního kolektivu.</w:t>
      </w:r>
    </w:p>
    <w:p w14:paraId="4073E12B" w14:textId="77777777" w:rsidR="00FF29DF" w:rsidRPr="00602C28" w:rsidRDefault="00FF29DF" w:rsidP="00CE7871">
      <w:pPr>
        <w:numPr>
          <w:ilvl w:val="1"/>
          <w:numId w:val="7"/>
        </w:numPr>
        <w:spacing w:line="276" w:lineRule="auto"/>
        <w:jc w:val="both"/>
        <w:rPr>
          <w:rFonts w:cstheme="minorHAnsi"/>
          <w:sz w:val="24"/>
          <w:szCs w:val="24"/>
        </w:rPr>
      </w:pPr>
      <w:r w:rsidRPr="00602C28">
        <w:rPr>
          <w:rFonts w:cstheme="minorHAnsi"/>
          <w:sz w:val="24"/>
          <w:szCs w:val="24"/>
        </w:rPr>
        <w:lastRenderedPageBreak/>
        <w:t>Stupeň 3 (neuspokojivé): Žák hrubým způsobem nebo závažně poruší školní řád či právní předpisy. Dopouští se prokazatelného fyzického či psychického ubližování (šikany) spolužákům, úmyslně ničí majetek školy nebo druhých, verbálně či fyzicky napadne zaměstnance školy, nebo je zcela nepřístupný jakémukoliv výchovnému působení a jeho jednání přímo ohrožuje bezpečnost či zdraví ostatních.</w:t>
      </w:r>
    </w:p>
    <w:p w14:paraId="4F6D5108" w14:textId="77777777" w:rsidR="00FF29DF" w:rsidRPr="00602C28" w:rsidRDefault="00FF29DF" w:rsidP="00FF29DF">
      <w:pPr>
        <w:spacing w:line="276" w:lineRule="auto"/>
        <w:ind w:left="360"/>
        <w:jc w:val="both"/>
        <w:rPr>
          <w:rFonts w:cstheme="minorHAnsi"/>
          <w:sz w:val="24"/>
          <w:szCs w:val="24"/>
          <w:u w:val="single"/>
        </w:rPr>
      </w:pPr>
    </w:p>
    <w:p w14:paraId="4EC846A0" w14:textId="6ABA4D4E" w:rsidR="00FC6555" w:rsidRPr="00602C28" w:rsidRDefault="00FC6555" w:rsidP="00CE7871">
      <w:pPr>
        <w:pStyle w:val="Odstavecseseznamem"/>
        <w:spacing w:line="276" w:lineRule="auto"/>
        <w:ind w:left="360"/>
        <w:jc w:val="both"/>
        <w:rPr>
          <w:rFonts w:cstheme="minorHAnsi"/>
          <w:sz w:val="24"/>
          <w:szCs w:val="24"/>
          <w:u w:val="single"/>
        </w:rPr>
      </w:pPr>
      <w:r w:rsidRPr="00602C28">
        <w:rPr>
          <w:rFonts w:cstheme="minorHAnsi"/>
          <w:sz w:val="24"/>
          <w:szCs w:val="24"/>
          <w:u w:val="single"/>
        </w:rPr>
        <w:t>Pochvaly a jiná ocenění:</w:t>
      </w:r>
    </w:p>
    <w:p w14:paraId="744A41D0" w14:textId="7D263D15" w:rsidR="00FC6555" w:rsidRPr="00602C28" w:rsidRDefault="00FC6555" w:rsidP="00FC6555">
      <w:pPr>
        <w:numPr>
          <w:ilvl w:val="1"/>
          <w:numId w:val="8"/>
        </w:numPr>
        <w:spacing w:line="276" w:lineRule="auto"/>
        <w:jc w:val="both"/>
        <w:rPr>
          <w:rFonts w:cstheme="minorHAnsi"/>
          <w:sz w:val="24"/>
          <w:szCs w:val="24"/>
        </w:rPr>
      </w:pPr>
      <w:r w:rsidRPr="00602C28">
        <w:rPr>
          <w:rFonts w:cstheme="minorHAnsi"/>
          <w:sz w:val="24"/>
          <w:szCs w:val="24"/>
        </w:rPr>
        <w:t>Ústní pochvala učitele</w:t>
      </w:r>
      <w:r w:rsidR="002B7D24" w:rsidRPr="00602C28">
        <w:rPr>
          <w:rFonts w:cstheme="minorHAnsi"/>
          <w:sz w:val="24"/>
          <w:szCs w:val="24"/>
        </w:rPr>
        <w:t>.</w:t>
      </w:r>
    </w:p>
    <w:p w14:paraId="5FCBB2A9" w14:textId="6A4F3EB9" w:rsidR="00FC6555" w:rsidRPr="00602C28" w:rsidRDefault="00FC6555" w:rsidP="00FC6555">
      <w:pPr>
        <w:numPr>
          <w:ilvl w:val="1"/>
          <w:numId w:val="8"/>
        </w:numPr>
        <w:spacing w:line="276" w:lineRule="auto"/>
        <w:jc w:val="both"/>
        <w:rPr>
          <w:rFonts w:cstheme="minorHAnsi"/>
          <w:sz w:val="24"/>
          <w:szCs w:val="24"/>
        </w:rPr>
      </w:pPr>
      <w:r w:rsidRPr="00602C28">
        <w:rPr>
          <w:rFonts w:cstheme="minorHAnsi"/>
          <w:sz w:val="24"/>
          <w:szCs w:val="24"/>
        </w:rPr>
        <w:t xml:space="preserve">Písemná pochvala učitele do </w:t>
      </w:r>
      <w:r w:rsidR="00CE7871" w:rsidRPr="00602C28">
        <w:rPr>
          <w:rFonts w:cstheme="minorHAnsi"/>
          <w:sz w:val="24"/>
          <w:szCs w:val="24"/>
        </w:rPr>
        <w:t>informačního systému školy</w:t>
      </w:r>
      <w:r w:rsidR="002B7D24" w:rsidRPr="00602C28">
        <w:rPr>
          <w:rFonts w:cstheme="minorHAnsi"/>
          <w:sz w:val="24"/>
          <w:szCs w:val="24"/>
        </w:rPr>
        <w:t>.</w:t>
      </w:r>
    </w:p>
    <w:p w14:paraId="2491DF07" w14:textId="77777777" w:rsidR="00FC6555" w:rsidRPr="00602C28" w:rsidRDefault="00FC6555" w:rsidP="00FC6555">
      <w:pPr>
        <w:numPr>
          <w:ilvl w:val="1"/>
          <w:numId w:val="8"/>
        </w:numPr>
        <w:spacing w:line="276" w:lineRule="auto"/>
        <w:jc w:val="both"/>
        <w:rPr>
          <w:rFonts w:cstheme="minorHAnsi"/>
          <w:sz w:val="24"/>
          <w:szCs w:val="24"/>
          <w:u w:val="single"/>
        </w:rPr>
      </w:pPr>
      <w:r w:rsidRPr="00602C28">
        <w:rPr>
          <w:rFonts w:cstheme="minorHAnsi"/>
          <w:sz w:val="24"/>
          <w:szCs w:val="24"/>
        </w:rPr>
        <w:t>Písemná pochvala třídního učitele: Třídní učitel může na základě vlastního rozhodnutí nebo na základě podnětu ostatních vyučujících žákovi po projednání s ředitelkou školy udělit pochvalu nebo jiné ocenění za výrazný projev školní iniciativy nebo za déletrvající úspěšnou práci.</w:t>
      </w:r>
    </w:p>
    <w:p w14:paraId="0B25DD06" w14:textId="26ECED10" w:rsidR="00FC6555" w:rsidRPr="00602C28" w:rsidRDefault="00FC6555" w:rsidP="00FC6555">
      <w:pPr>
        <w:numPr>
          <w:ilvl w:val="1"/>
          <w:numId w:val="8"/>
        </w:numPr>
        <w:spacing w:line="276" w:lineRule="auto"/>
        <w:jc w:val="both"/>
        <w:rPr>
          <w:rFonts w:cstheme="minorHAnsi"/>
          <w:sz w:val="24"/>
          <w:szCs w:val="24"/>
          <w:u w:val="single"/>
        </w:rPr>
      </w:pPr>
      <w:r w:rsidRPr="00602C28">
        <w:rPr>
          <w:rFonts w:cstheme="minorHAnsi"/>
          <w:sz w:val="24"/>
          <w:szCs w:val="24"/>
        </w:rPr>
        <w:t>Písemná pochvala ředitelky školy (dále jen ŘŠ): ŘŠ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r w:rsidR="002B7D24" w:rsidRPr="00602C28">
        <w:rPr>
          <w:rFonts w:cstheme="minorHAnsi"/>
          <w:sz w:val="24"/>
          <w:szCs w:val="24"/>
        </w:rPr>
        <w:t>.</w:t>
      </w:r>
    </w:p>
    <w:p w14:paraId="469CDB9D" w14:textId="423E7E9D"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Písemná pochvala třídního učitele se neprodleně sděluje na formuláři školy se zpětnou vazbou rodičům žáka. Formulář předá třídní učitel žákovi osobně, slavnostně, za přítomnosti všech žáků </w:t>
      </w:r>
      <w:r w:rsidR="006E4BBA" w:rsidRPr="00602C28">
        <w:rPr>
          <w:rFonts w:cstheme="minorHAnsi"/>
          <w:sz w:val="24"/>
          <w:szCs w:val="24"/>
        </w:rPr>
        <w:t>třídy</w:t>
      </w:r>
      <w:r w:rsidRPr="00602C28">
        <w:rPr>
          <w:rFonts w:cstheme="minorHAnsi"/>
          <w:sz w:val="24"/>
          <w:szCs w:val="24"/>
        </w:rPr>
        <w:t>.</w:t>
      </w:r>
    </w:p>
    <w:p w14:paraId="0AA1E4DD" w14:textId="00E31897"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Písemná pochvala ŘŠ v prvním pololetí se neprodleně sděluje na formuláři školy se zpětnou vazbou rodičům žáka. Formulář předá ŘŠ žákovi osobně, slavnostně, za přítomnosti všech žáků </w:t>
      </w:r>
      <w:r w:rsidR="008427E2" w:rsidRPr="00602C28">
        <w:rPr>
          <w:rFonts w:cstheme="minorHAnsi"/>
          <w:sz w:val="24"/>
          <w:szCs w:val="24"/>
        </w:rPr>
        <w:t xml:space="preserve">třídy a </w:t>
      </w:r>
      <w:r w:rsidRPr="00602C28">
        <w:rPr>
          <w:rFonts w:cstheme="minorHAnsi"/>
          <w:sz w:val="24"/>
          <w:szCs w:val="24"/>
        </w:rPr>
        <w:t>třídního učitel</w:t>
      </w:r>
      <w:r w:rsidR="008427E2" w:rsidRPr="00602C28">
        <w:rPr>
          <w:rFonts w:cstheme="minorHAnsi"/>
          <w:sz w:val="24"/>
          <w:szCs w:val="24"/>
        </w:rPr>
        <w:t>e</w:t>
      </w:r>
      <w:r w:rsidRPr="00602C28">
        <w:rPr>
          <w:rFonts w:cstheme="minorHAnsi"/>
          <w:sz w:val="24"/>
          <w:szCs w:val="24"/>
        </w:rPr>
        <w:t xml:space="preserve">. Pokud ŘŠ udělí pochvalu ve druhém pololetí, je formulář žákovi předán slavnostně na školní akademii </w:t>
      </w:r>
      <w:r w:rsidR="008427E2" w:rsidRPr="00602C28">
        <w:rPr>
          <w:rFonts w:cstheme="minorHAnsi"/>
          <w:sz w:val="24"/>
          <w:szCs w:val="24"/>
        </w:rPr>
        <w:t>(pokud se pořádá) nebo za přítomnosti</w:t>
      </w:r>
      <w:r w:rsidR="006E4BBA" w:rsidRPr="00602C28">
        <w:rPr>
          <w:rFonts w:cstheme="minorHAnsi"/>
          <w:sz w:val="24"/>
          <w:szCs w:val="24"/>
        </w:rPr>
        <w:t xml:space="preserve"> třídní učitelky a</w:t>
      </w:r>
      <w:r w:rsidR="008427E2" w:rsidRPr="00602C28">
        <w:rPr>
          <w:rFonts w:cstheme="minorHAnsi"/>
          <w:sz w:val="24"/>
          <w:szCs w:val="24"/>
        </w:rPr>
        <w:t xml:space="preserve"> všech žáků třídy </w:t>
      </w:r>
      <w:r w:rsidRPr="00602C28">
        <w:rPr>
          <w:rFonts w:cstheme="minorHAnsi"/>
          <w:sz w:val="24"/>
          <w:szCs w:val="24"/>
        </w:rPr>
        <w:t>spolu s věcným darem (většinou kniha).</w:t>
      </w:r>
    </w:p>
    <w:p w14:paraId="7FD5A90E" w14:textId="7217AE23" w:rsidR="00FC6555" w:rsidRPr="00602C28" w:rsidRDefault="00FC6555" w:rsidP="00FC6555">
      <w:pPr>
        <w:spacing w:line="276" w:lineRule="auto"/>
        <w:jc w:val="both"/>
        <w:rPr>
          <w:rFonts w:cstheme="minorHAnsi"/>
          <w:sz w:val="24"/>
          <w:szCs w:val="24"/>
        </w:rPr>
      </w:pPr>
      <w:r w:rsidRPr="00602C28">
        <w:rPr>
          <w:rFonts w:cstheme="minorHAnsi"/>
          <w:sz w:val="24"/>
          <w:szCs w:val="24"/>
        </w:rPr>
        <w:t>Udělení pochvaly se zaznamená do dokumentace školy (katalogový list žáka)</w:t>
      </w:r>
      <w:r w:rsidR="00CE7871" w:rsidRPr="00602C28">
        <w:rPr>
          <w:rFonts w:cstheme="minorHAnsi"/>
          <w:sz w:val="24"/>
          <w:szCs w:val="24"/>
        </w:rPr>
        <w:t>. Na</w:t>
      </w:r>
      <w:r w:rsidRPr="00602C28">
        <w:rPr>
          <w:rFonts w:cstheme="minorHAnsi"/>
          <w:sz w:val="24"/>
          <w:szCs w:val="24"/>
        </w:rPr>
        <w:t xml:space="preserve"> vysvědčení </w:t>
      </w:r>
      <w:r w:rsidR="00CE7871" w:rsidRPr="00602C28">
        <w:rPr>
          <w:rFonts w:cstheme="minorHAnsi"/>
          <w:sz w:val="24"/>
          <w:szCs w:val="24"/>
        </w:rPr>
        <w:t xml:space="preserve">se zapisuje pochvala ŘŠ </w:t>
      </w:r>
      <w:r w:rsidRPr="00602C28">
        <w:rPr>
          <w:rFonts w:cstheme="minorHAnsi"/>
          <w:sz w:val="24"/>
          <w:szCs w:val="24"/>
        </w:rPr>
        <w:t>za pololetí, v němž byl</w:t>
      </w:r>
      <w:r w:rsidR="00CE7871" w:rsidRPr="00602C28">
        <w:rPr>
          <w:rFonts w:cstheme="minorHAnsi"/>
          <w:sz w:val="24"/>
          <w:szCs w:val="24"/>
        </w:rPr>
        <w:t>a</w:t>
      </w:r>
      <w:r w:rsidRPr="00602C28">
        <w:rPr>
          <w:rFonts w:cstheme="minorHAnsi"/>
          <w:sz w:val="24"/>
          <w:szCs w:val="24"/>
        </w:rPr>
        <w:t xml:space="preserve"> udělen</w:t>
      </w:r>
      <w:r w:rsidR="00CE7871" w:rsidRPr="00602C28">
        <w:rPr>
          <w:rFonts w:cstheme="minorHAnsi"/>
          <w:sz w:val="24"/>
          <w:szCs w:val="24"/>
        </w:rPr>
        <w:t>a</w:t>
      </w:r>
      <w:r w:rsidRPr="00602C28">
        <w:rPr>
          <w:rFonts w:cstheme="minorHAnsi"/>
          <w:sz w:val="24"/>
          <w:szCs w:val="24"/>
        </w:rPr>
        <w:t>.</w:t>
      </w:r>
    </w:p>
    <w:p w14:paraId="5F8BDD51" w14:textId="044EFDFD" w:rsidR="00FC6555" w:rsidRPr="00602C28" w:rsidRDefault="00FC6555" w:rsidP="00FC6555">
      <w:pPr>
        <w:spacing w:line="276" w:lineRule="auto"/>
        <w:jc w:val="both"/>
        <w:rPr>
          <w:rFonts w:cstheme="minorHAnsi"/>
          <w:sz w:val="24"/>
          <w:szCs w:val="24"/>
          <w:u w:val="single"/>
        </w:rPr>
      </w:pPr>
      <w:r w:rsidRPr="00602C28">
        <w:rPr>
          <w:rFonts w:cstheme="minorHAnsi"/>
          <w:sz w:val="24"/>
          <w:szCs w:val="24"/>
          <w:u w:val="single"/>
        </w:rPr>
        <w:t>Výchovná opatření</w:t>
      </w:r>
    </w:p>
    <w:p w14:paraId="13B65913" w14:textId="6E872F72" w:rsidR="00FC6555" w:rsidRPr="00602C28" w:rsidRDefault="00FC6555" w:rsidP="00FC6555">
      <w:pPr>
        <w:spacing w:line="276" w:lineRule="auto"/>
        <w:jc w:val="both"/>
        <w:rPr>
          <w:rFonts w:cstheme="minorHAnsi"/>
          <w:sz w:val="24"/>
          <w:szCs w:val="24"/>
        </w:rPr>
      </w:pPr>
      <w:r w:rsidRPr="00602C28">
        <w:rPr>
          <w:rFonts w:cstheme="minorHAnsi"/>
          <w:sz w:val="24"/>
          <w:szCs w:val="24"/>
        </w:rPr>
        <w:t xml:space="preserve">Za porušování školního řádu nebo dílčí neplnění kritérií chování může být žákovi podle závažnosti porušení školního řádu uloženo některé z dále uvedených výchovných opatření. Písemné napomenutí a důtky se vždy zaznamenávají do </w:t>
      </w:r>
      <w:r w:rsidR="00CE7871" w:rsidRPr="00602C28">
        <w:rPr>
          <w:rFonts w:cstheme="minorHAnsi"/>
          <w:sz w:val="24"/>
          <w:szCs w:val="24"/>
        </w:rPr>
        <w:t>elektronického informačního systému školy</w:t>
      </w:r>
      <w:r w:rsidRPr="00602C28">
        <w:rPr>
          <w:rFonts w:cstheme="minorHAnsi"/>
          <w:sz w:val="24"/>
          <w:szCs w:val="24"/>
        </w:rPr>
        <w:t xml:space="preserve">. </w:t>
      </w:r>
    </w:p>
    <w:p w14:paraId="290A8A69" w14:textId="505B62B6" w:rsidR="00CE7871" w:rsidRPr="00602C28" w:rsidRDefault="00FC6555" w:rsidP="00474B0E">
      <w:pPr>
        <w:numPr>
          <w:ilvl w:val="0"/>
          <w:numId w:val="9"/>
        </w:numPr>
        <w:spacing w:line="276" w:lineRule="auto"/>
        <w:jc w:val="both"/>
        <w:rPr>
          <w:rFonts w:cstheme="minorHAnsi"/>
          <w:sz w:val="24"/>
          <w:szCs w:val="24"/>
        </w:rPr>
      </w:pPr>
      <w:r w:rsidRPr="00602C28">
        <w:rPr>
          <w:rFonts w:cstheme="minorHAnsi"/>
          <w:sz w:val="24"/>
          <w:szCs w:val="24"/>
          <w:u w:val="single"/>
        </w:rPr>
        <w:t>ústní napomenutí učitele</w:t>
      </w:r>
      <w:r w:rsidRPr="00602C28">
        <w:rPr>
          <w:rFonts w:cstheme="minorHAnsi"/>
          <w:sz w:val="24"/>
          <w:szCs w:val="24"/>
        </w:rPr>
        <w:t xml:space="preserve"> – </w:t>
      </w:r>
      <w:r w:rsidR="00CE7871" w:rsidRPr="00602C28">
        <w:rPr>
          <w:rFonts w:cstheme="minorHAnsi"/>
          <w:sz w:val="24"/>
          <w:szCs w:val="24"/>
        </w:rPr>
        <w:t>řešení drobného přestupku na místě pouhou domluvou, kdy se nepředpokládá zlý úmysl ze strany žáka</w:t>
      </w:r>
    </w:p>
    <w:p w14:paraId="4197BED2" w14:textId="12F3AB97" w:rsidR="00FC6555" w:rsidRPr="00602C28" w:rsidRDefault="00FC6555" w:rsidP="00474B0E">
      <w:pPr>
        <w:numPr>
          <w:ilvl w:val="0"/>
          <w:numId w:val="9"/>
        </w:numPr>
        <w:spacing w:line="276" w:lineRule="auto"/>
        <w:jc w:val="both"/>
        <w:rPr>
          <w:rFonts w:cstheme="minorHAnsi"/>
          <w:sz w:val="24"/>
          <w:szCs w:val="24"/>
        </w:rPr>
      </w:pPr>
      <w:r w:rsidRPr="00602C28">
        <w:rPr>
          <w:rFonts w:cstheme="minorHAnsi"/>
          <w:sz w:val="24"/>
          <w:szCs w:val="24"/>
          <w:u w:val="single"/>
        </w:rPr>
        <w:lastRenderedPageBreak/>
        <w:t>pohovor žáka s učitelem a třídním učitelem</w:t>
      </w:r>
      <w:r w:rsidRPr="00602C28">
        <w:rPr>
          <w:rFonts w:cstheme="minorHAnsi"/>
          <w:sz w:val="24"/>
          <w:szCs w:val="24"/>
        </w:rPr>
        <w:t xml:space="preserve"> – drobné opakující se porušení školního řádu, např. drobné vyrušování v hodinách povídáním, pozdní příchody na vyučování, drobné neplnění školních povinností – zapomínání pomůcek atp.</w:t>
      </w:r>
    </w:p>
    <w:p w14:paraId="75805DD2" w14:textId="77777777" w:rsidR="00FC6555" w:rsidRPr="00602C28" w:rsidRDefault="00FC6555" w:rsidP="00FC6555">
      <w:pPr>
        <w:numPr>
          <w:ilvl w:val="0"/>
          <w:numId w:val="9"/>
        </w:numPr>
        <w:spacing w:line="276" w:lineRule="auto"/>
        <w:jc w:val="both"/>
        <w:rPr>
          <w:rFonts w:cstheme="minorHAnsi"/>
          <w:sz w:val="24"/>
          <w:szCs w:val="24"/>
        </w:rPr>
      </w:pPr>
      <w:r w:rsidRPr="00602C28">
        <w:rPr>
          <w:rFonts w:cstheme="minorHAnsi"/>
          <w:sz w:val="24"/>
          <w:szCs w:val="24"/>
          <w:u w:val="single"/>
        </w:rPr>
        <w:t>písemné napomenutí třídního učitele</w:t>
      </w:r>
      <w:r w:rsidRPr="00602C28">
        <w:rPr>
          <w:rFonts w:cstheme="minorHAnsi"/>
          <w:sz w:val="24"/>
          <w:szCs w:val="24"/>
        </w:rPr>
        <w:t xml:space="preserve"> – závažnější přestupky nebo stále se opakující drobné přestupky, které byly s žákem neúspěšně řešeny domluvou a o nichž byl zákonný zástupce předem minimálně jednou písemně informován, aniž by došlo k nápravě</w:t>
      </w:r>
    </w:p>
    <w:p w14:paraId="589C31D5" w14:textId="77777777" w:rsidR="00FC6555" w:rsidRPr="00602C28" w:rsidRDefault="00FC6555" w:rsidP="00FC6555">
      <w:pPr>
        <w:numPr>
          <w:ilvl w:val="0"/>
          <w:numId w:val="9"/>
        </w:numPr>
        <w:spacing w:line="276" w:lineRule="auto"/>
        <w:jc w:val="both"/>
        <w:rPr>
          <w:rFonts w:cstheme="minorHAnsi"/>
          <w:sz w:val="24"/>
          <w:szCs w:val="24"/>
        </w:rPr>
      </w:pPr>
      <w:r w:rsidRPr="00602C28">
        <w:rPr>
          <w:rFonts w:cstheme="minorHAnsi"/>
          <w:sz w:val="24"/>
          <w:szCs w:val="24"/>
          <w:u w:val="single"/>
        </w:rPr>
        <w:t>důtka třídního učitele</w:t>
      </w:r>
      <w:r w:rsidRPr="00602C28">
        <w:rPr>
          <w:rFonts w:cstheme="minorHAnsi"/>
          <w:sz w:val="24"/>
          <w:szCs w:val="24"/>
        </w:rPr>
        <w:t xml:space="preserve"> – závažnější provinění proti školnímu řádu, např. soustavné neplnění školních povinností, hrubé a soustavné narušování výuky, opakované nerespektování pokynů pedagoga</w:t>
      </w:r>
    </w:p>
    <w:p w14:paraId="7B308B9F" w14:textId="2F9F6752" w:rsidR="00FC6555" w:rsidRPr="00602C28" w:rsidRDefault="00FC6555" w:rsidP="00FC6555">
      <w:pPr>
        <w:numPr>
          <w:ilvl w:val="0"/>
          <w:numId w:val="9"/>
        </w:numPr>
        <w:spacing w:line="276" w:lineRule="auto"/>
        <w:jc w:val="both"/>
        <w:rPr>
          <w:rFonts w:cstheme="minorHAnsi"/>
          <w:sz w:val="24"/>
          <w:szCs w:val="24"/>
        </w:rPr>
      </w:pPr>
      <w:r w:rsidRPr="00602C28">
        <w:rPr>
          <w:rFonts w:cstheme="minorHAnsi"/>
          <w:sz w:val="24"/>
          <w:szCs w:val="24"/>
          <w:u w:val="single"/>
        </w:rPr>
        <w:t>důtka ředitele školy</w:t>
      </w:r>
      <w:r w:rsidRPr="00602C28">
        <w:rPr>
          <w:rFonts w:cstheme="minorHAnsi"/>
          <w:sz w:val="24"/>
          <w:szCs w:val="24"/>
        </w:rPr>
        <w:t xml:space="preserve"> (jen po projednání v pedagogické radě) – za porušení, kdy např. žák svým chováním a jednáním narušuje výuku tak, že ostatním brání v práci, úmyslně poškozuje cizí věci, nerespektuje pokyny učitele, čímž ohrožuje sebe nebo ostatní</w:t>
      </w:r>
      <w:r w:rsidR="008427E2" w:rsidRPr="00602C28">
        <w:rPr>
          <w:rFonts w:cstheme="minorHAnsi"/>
          <w:sz w:val="24"/>
          <w:szCs w:val="24"/>
        </w:rPr>
        <w:t>, slovně nebo fyzicky napadá své spolužáky nebo zaměstnance školy</w:t>
      </w:r>
      <w:r w:rsidRPr="00602C28">
        <w:rPr>
          <w:rFonts w:cstheme="minorHAnsi"/>
          <w:sz w:val="24"/>
          <w:szCs w:val="24"/>
        </w:rPr>
        <w:t xml:space="preserve"> atp. Tomuto opatření, až na naprosté výjimky, předchází písemná informace rodičům, konzultace s rodiči, kdy pedagog nebo ředitel</w:t>
      </w:r>
      <w:r w:rsidR="008427E2" w:rsidRPr="00602C28">
        <w:rPr>
          <w:rFonts w:cstheme="minorHAnsi"/>
          <w:sz w:val="24"/>
          <w:szCs w:val="24"/>
        </w:rPr>
        <w:t>ka</w:t>
      </w:r>
      <w:r w:rsidRPr="00602C28">
        <w:rPr>
          <w:rFonts w:cstheme="minorHAnsi"/>
          <w:sz w:val="24"/>
          <w:szCs w:val="24"/>
        </w:rPr>
        <w:t xml:space="preserve"> školy nabídnou rodičům metodickou podporu, případně doporučí odborníka a nebo nabídnou konkrétní způsoby řešení situace.</w:t>
      </w:r>
    </w:p>
    <w:p w14:paraId="10694B66"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Písemné napomenutí třídního učitele, důtka třídního učitele nebo důtka ŘŠ se neprodleně sděluje na formuláři školy se zpětnou vazbou rodičům žáka.</w:t>
      </w:r>
    </w:p>
    <w:p w14:paraId="327E4C9D" w14:textId="77777777" w:rsidR="00FC6555" w:rsidRPr="00602C28" w:rsidRDefault="00FC6555" w:rsidP="00FC6555">
      <w:pPr>
        <w:spacing w:line="276" w:lineRule="auto"/>
        <w:jc w:val="both"/>
        <w:rPr>
          <w:rFonts w:cstheme="minorHAnsi"/>
          <w:sz w:val="24"/>
          <w:szCs w:val="24"/>
        </w:rPr>
      </w:pPr>
      <w:r w:rsidRPr="00602C28">
        <w:rPr>
          <w:rFonts w:cstheme="minorHAnsi"/>
          <w:sz w:val="24"/>
          <w:szCs w:val="24"/>
        </w:rPr>
        <w:t>Uložení písemného napomenutí nebo důtky se zaznamená do dokumentace školy.</w:t>
      </w:r>
    </w:p>
    <w:p w14:paraId="3FB8FAAC" w14:textId="41D4D78F" w:rsidR="00CE7871" w:rsidRPr="00602C28" w:rsidRDefault="00CE7871" w:rsidP="00CE7871">
      <w:pPr>
        <w:numPr>
          <w:ilvl w:val="0"/>
          <w:numId w:val="2"/>
        </w:numPr>
        <w:spacing w:line="276" w:lineRule="auto"/>
        <w:jc w:val="both"/>
        <w:rPr>
          <w:rFonts w:cstheme="minorHAnsi"/>
          <w:sz w:val="24"/>
          <w:szCs w:val="24"/>
        </w:rPr>
      </w:pPr>
      <w:r w:rsidRPr="00602C28">
        <w:rPr>
          <w:rFonts w:cstheme="minorHAnsi"/>
          <w:sz w:val="24"/>
          <w:szCs w:val="24"/>
        </w:rPr>
        <w:t xml:space="preserve">Při závažných výchovných problémech žáka může ředitelka školy svolat výchovnou komisi, které se účastní rodiče žáka a relevantní pedagogičtí pracovníci školy, případně pracovníci školských poradenských zařízení nebo orgánů sociálně právní ochrany dětí nebo jiní odborníci. </w:t>
      </w:r>
    </w:p>
    <w:p w14:paraId="544B241A" w14:textId="77777777" w:rsidR="0012676A" w:rsidRPr="00602C28" w:rsidRDefault="0012676A" w:rsidP="0012676A">
      <w:pPr>
        <w:numPr>
          <w:ilvl w:val="0"/>
          <w:numId w:val="2"/>
        </w:numPr>
        <w:spacing w:line="276" w:lineRule="auto"/>
        <w:jc w:val="both"/>
        <w:rPr>
          <w:rFonts w:cstheme="minorHAnsi"/>
          <w:sz w:val="24"/>
          <w:szCs w:val="24"/>
        </w:rPr>
      </w:pPr>
      <w:r w:rsidRPr="00602C28">
        <w:rPr>
          <w:rFonts w:cstheme="minorHAnsi"/>
          <w:sz w:val="24"/>
          <w:szCs w:val="24"/>
        </w:rPr>
        <w:t xml:space="preserve">Za hodnocení žáka je odpovědný příslušný vyučující, který vede údaje o hodnocení jednotlivých žáků a je povinen tyto údaje ukládat po dobu nejméně 1 roku po skončení pololetí. </w:t>
      </w:r>
    </w:p>
    <w:p w14:paraId="28441FF8" w14:textId="77777777" w:rsidR="0012676A" w:rsidRPr="00602C28" w:rsidRDefault="0012676A" w:rsidP="0012676A">
      <w:pPr>
        <w:numPr>
          <w:ilvl w:val="0"/>
          <w:numId w:val="2"/>
        </w:numPr>
        <w:spacing w:line="276" w:lineRule="auto"/>
        <w:jc w:val="both"/>
        <w:rPr>
          <w:rFonts w:cstheme="minorHAnsi"/>
          <w:sz w:val="24"/>
          <w:szCs w:val="24"/>
        </w:rPr>
      </w:pPr>
      <w:r w:rsidRPr="00602C28">
        <w:rPr>
          <w:rFonts w:cstheme="minorHAnsi"/>
          <w:sz w:val="24"/>
          <w:szCs w:val="24"/>
        </w:rPr>
        <w:t>Škola hodnotí způsob chování žáka pouze v souvislosti s povinnostmi týkajícími se jeho vzdělávání.  Hodnotit žáka mimo půdu školy v jeho volném čase nelze, neboť by to byl zásah do práv zákonných zástupců.</w:t>
      </w:r>
    </w:p>
    <w:bookmarkEnd w:id="0"/>
    <w:p w14:paraId="7F9670DB" w14:textId="45E2C8F4" w:rsidR="00FC6555" w:rsidRPr="00602C28" w:rsidRDefault="00FC6555" w:rsidP="0012676A">
      <w:pPr>
        <w:spacing w:line="276" w:lineRule="auto"/>
        <w:ind w:left="360"/>
        <w:jc w:val="both"/>
        <w:rPr>
          <w:rFonts w:cstheme="minorHAnsi"/>
          <w:sz w:val="24"/>
          <w:szCs w:val="24"/>
        </w:rPr>
      </w:pPr>
    </w:p>
    <w:sectPr w:rsidR="00FC6555" w:rsidRPr="00602C2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AC5A9" w14:textId="77777777" w:rsidR="006E1C2A" w:rsidRDefault="006E1C2A" w:rsidP="00C97F00">
      <w:pPr>
        <w:spacing w:after="0" w:line="240" w:lineRule="auto"/>
      </w:pPr>
      <w:r>
        <w:separator/>
      </w:r>
    </w:p>
  </w:endnote>
  <w:endnote w:type="continuationSeparator" w:id="0">
    <w:p w14:paraId="489AF9FB" w14:textId="77777777" w:rsidR="006E1C2A" w:rsidRDefault="006E1C2A" w:rsidP="00C9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50336"/>
      <w:docPartObj>
        <w:docPartGallery w:val="Page Numbers (Bottom of Page)"/>
        <w:docPartUnique/>
      </w:docPartObj>
    </w:sdtPr>
    <w:sdtEndPr/>
    <w:sdtContent>
      <w:p w14:paraId="5844B86F" w14:textId="2908C965" w:rsidR="00C97F00" w:rsidRDefault="00C97F00">
        <w:pPr>
          <w:pStyle w:val="Zpat"/>
          <w:jc w:val="center"/>
        </w:pPr>
        <w:r>
          <w:fldChar w:fldCharType="begin"/>
        </w:r>
        <w:r>
          <w:instrText>PAGE   \* MERGEFORMAT</w:instrText>
        </w:r>
        <w:r>
          <w:fldChar w:fldCharType="separate"/>
        </w:r>
        <w:r>
          <w:t>2</w:t>
        </w:r>
        <w:r>
          <w:fldChar w:fldCharType="end"/>
        </w:r>
      </w:p>
    </w:sdtContent>
  </w:sdt>
  <w:p w14:paraId="39C49357" w14:textId="77777777" w:rsidR="00C97F00" w:rsidRDefault="00C97F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6E432" w14:textId="77777777" w:rsidR="006E1C2A" w:rsidRDefault="006E1C2A" w:rsidP="00C97F00">
      <w:pPr>
        <w:spacing w:after="0" w:line="240" w:lineRule="auto"/>
      </w:pPr>
      <w:r>
        <w:separator/>
      </w:r>
    </w:p>
  </w:footnote>
  <w:footnote w:type="continuationSeparator" w:id="0">
    <w:p w14:paraId="481E0497" w14:textId="77777777" w:rsidR="006E1C2A" w:rsidRDefault="006E1C2A" w:rsidP="00C9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3374C" w14:textId="677DC98F" w:rsidR="00C97F00" w:rsidRPr="00C97F00" w:rsidRDefault="00C97F00" w:rsidP="00C97F00">
    <w:pPr>
      <w:pStyle w:val="Zhlav"/>
      <w:jc w:val="center"/>
      <w:rPr>
        <w:rFonts w:ascii="Times New Roman" w:hAnsi="Times New Roman" w:cs="Times New Roman"/>
        <w:b/>
        <w:sz w:val="28"/>
        <w:szCs w:val="28"/>
      </w:rPr>
    </w:pPr>
    <w:r w:rsidRPr="00C97F00">
      <w:rPr>
        <w:rFonts w:ascii="Times New Roman" w:hAnsi="Times New Roman" w:cs="Times New Roman"/>
        <w:b/>
        <w:sz w:val="28"/>
        <w:szCs w:val="28"/>
      </w:rPr>
      <w:t>Základní a mateřská škola Dříteč, okres Pardubice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3B1"/>
    <w:multiLevelType w:val="multilevel"/>
    <w:tmpl w:val="4F02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94BF9"/>
    <w:multiLevelType w:val="multilevel"/>
    <w:tmpl w:val="82DEE250"/>
    <w:lvl w:ilvl="0">
      <w:start w:val="1"/>
      <w:numFmt w:val="decimal"/>
      <w:lvlText w:val="%1."/>
      <w:lvlJc w:val="left"/>
      <w:pPr>
        <w:tabs>
          <w:tab w:val="num" w:pos="360"/>
        </w:tabs>
        <w:ind w:left="360" w:hanging="360"/>
      </w:pPr>
      <w:rPr>
        <w:b w:val="0"/>
        <w:color w:val="auto"/>
      </w:rPr>
    </w:lvl>
    <w:lvl w:ilvl="1">
      <w:start w:val="1"/>
      <w:numFmt w:val="bullet"/>
      <w:lvlText w:val=""/>
      <w:lvlJc w:val="left"/>
      <w:pPr>
        <w:tabs>
          <w:tab w:val="num" w:pos="792"/>
        </w:tabs>
        <w:ind w:left="792" w:hanging="432"/>
      </w:pPr>
      <w:rPr>
        <w:rFonts w:ascii="Wingdings" w:hAnsi="Wingdings" w:hint="default"/>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1353FF7"/>
    <w:multiLevelType w:val="multilevel"/>
    <w:tmpl w:val="5FA8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963EF"/>
    <w:multiLevelType w:val="multilevel"/>
    <w:tmpl w:val="2436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E06C0"/>
    <w:multiLevelType w:val="hybridMultilevel"/>
    <w:tmpl w:val="6CB4B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46616"/>
    <w:multiLevelType w:val="hybridMultilevel"/>
    <w:tmpl w:val="6916E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F061DC"/>
    <w:multiLevelType w:val="multilevel"/>
    <w:tmpl w:val="EAF2D8FC"/>
    <w:lvl w:ilvl="0">
      <w:start w:val="1"/>
      <w:numFmt w:val="bullet"/>
      <w:lvlText w:val=""/>
      <w:lvlJc w:val="left"/>
      <w:pPr>
        <w:tabs>
          <w:tab w:val="num" w:pos="720"/>
        </w:tabs>
        <w:ind w:left="720" w:hanging="360"/>
      </w:pPr>
      <w:rPr>
        <w:rFonts w:ascii="Wingdings" w:hAnsi="Wingdings" w:hint="default"/>
        <w:b w:val="0"/>
        <w:color w:val="auto"/>
      </w:rPr>
    </w:lvl>
    <w:lvl w:ilvl="1">
      <w:start w:val="1"/>
      <w:numFmt w:val="bullet"/>
      <w:lvlText w:val=""/>
      <w:lvlJc w:val="left"/>
      <w:pPr>
        <w:tabs>
          <w:tab w:val="num" w:pos="1152"/>
        </w:tabs>
        <w:ind w:left="1152" w:hanging="432"/>
      </w:pPr>
      <w:rPr>
        <w:rFonts w:ascii="Wingdings" w:hAnsi="Wingdings" w:hint="default"/>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7" w15:restartNumberingAfterBreak="0">
    <w:nsid w:val="36AF16E7"/>
    <w:multiLevelType w:val="hybridMultilevel"/>
    <w:tmpl w:val="95EE5960"/>
    <w:lvl w:ilvl="0" w:tplc="D100908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7E85994"/>
    <w:multiLevelType w:val="multilevel"/>
    <w:tmpl w:val="76BA4A7A"/>
    <w:lvl w:ilvl="0">
      <w:start w:val="1"/>
      <w:numFmt w:val="decimal"/>
      <w:lvlText w:val="%1."/>
      <w:lvlJc w:val="left"/>
      <w:pPr>
        <w:tabs>
          <w:tab w:val="num" w:pos="360"/>
        </w:tabs>
        <w:ind w:left="360" w:hanging="360"/>
      </w:pPr>
      <w:rPr>
        <w:b w:val="0"/>
        <w:color w:val="auto"/>
      </w:rPr>
    </w:lvl>
    <w:lvl w:ilvl="1">
      <w:start w:val="1"/>
      <w:numFmt w:val="bullet"/>
      <w:lvlText w:val=""/>
      <w:lvlJc w:val="left"/>
      <w:pPr>
        <w:tabs>
          <w:tab w:val="num" w:pos="792"/>
        </w:tabs>
        <w:ind w:left="792" w:hanging="432"/>
      </w:pPr>
      <w:rPr>
        <w:rFonts w:ascii="Wingdings" w:hAnsi="Wingdings" w:hint="default"/>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37627A9"/>
    <w:multiLevelType w:val="hybridMultilevel"/>
    <w:tmpl w:val="3404F4BA"/>
    <w:lvl w:ilvl="0" w:tplc="FFFFFFFF">
      <w:start w:val="1"/>
      <w:numFmt w:val="bullet"/>
      <w:lvlText w:val=""/>
      <w:lvlJc w:val="left"/>
      <w:pPr>
        <w:ind w:left="1068" w:hanging="360"/>
      </w:pPr>
      <w:rPr>
        <w:rFonts w:ascii="Wingdings" w:hAnsi="Wingdings" w:hint="default"/>
      </w:rPr>
    </w:lvl>
    <w:lvl w:ilvl="1" w:tplc="04050003">
      <w:start w:val="1"/>
      <w:numFmt w:val="bullet"/>
      <w:lvlText w:val="o"/>
      <w:lvlJc w:val="left"/>
      <w:pPr>
        <w:tabs>
          <w:tab w:val="num" w:pos="708"/>
        </w:tabs>
        <w:ind w:left="708" w:hanging="360"/>
      </w:pPr>
      <w:rPr>
        <w:rFonts w:ascii="Courier New" w:hAnsi="Courier New" w:cs="Courier New" w:hint="default"/>
      </w:rPr>
    </w:lvl>
    <w:lvl w:ilvl="2" w:tplc="04050005">
      <w:start w:val="1"/>
      <w:numFmt w:val="bullet"/>
      <w:lvlText w:val=""/>
      <w:lvlJc w:val="left"/>
      <w:pPr>
        <w:tabs>
          <w:tab w:val="num" w:pos="1428"/>
        </w:tabs>
        <w:ind w:left="1428" w:hanging="360"/>
      </w:pPr>
      <w:rPr>
        <w:rFonts w:ascii="Wingdings" w:hAnsi="Wingdings" w:hint="default"/>
      </w:rPr>
    </w:lvl>
    <w:lvl w:ilvl="3" w:tplc="04050001">
      <w:start w:val="1"/>
      <w:numFmt w:val="bullet"/>
      <w:lvlText w:val=""/>
      <w:lvlJc w:val="left"/>
      <w:pPr>
        <w:tabs>
          <w:tab w:val="num" w:pos="2148"/>
        </w:tabs>
        <w:ind w:left="2148" w:hanging="360"/>
      </w:pPr>
      <w:rPr>
        <w:rFonts w:ascii="Symbol" w:hAnsi="Symbol" w:hint="default"/>
      </w:rPr>
    </w:lvl>
    <w:lvl w:ilvl="4" w:tplc="04050003">
      <w:start w:val="1"/>
      <w:numFmt w:val="bullet"/>
      <w:lvlText w:val="o"/>
      <w:lvlJc w:val="left"/>
      <w:pPr>
        <w:tabs>
          <w:tab w:val="num" w:pos="2868"/>
        </w:tabs>
        <w:ind w:left="2868" w:hanging="360"/>
      </w:pPr>
      <w:rPr>
        <w:rFonts w:ascii="Courier New" w:hAnsi="Courier New" w:cs="Courier New" w:hint="default"/>
      </w:rPr>
    </w:lvl>
    <w:lvl w:ilvl="5" w:tplc="04050005">
      <w:start w:val="1"/>
      <w:numFmt w:val="bullet"/>
      <w:lvlText w:val=""/>
      <w:lvlJc w:val="left"/>
      <w:pPr>
        <w:tabs>
          <w:tab w:val="num" w:pos="3588"/>
        </w:tabs>
        <w:ind w:left="3588" w:hanging="360"/>
      </w:pPr>
      <w:rPr>
        <w:rFonts w:ascii="Wingdings" w:hAnsi="Wingdings" w:hint="default"/>
      </w:rPr>
    </w:lvl>
    <w:lvl w:ilvl="6" w:tplc="04050001">
      <w:start w:val="1"/>
      <w:numFmt w:val="bullet"/>
      <w:lvlText w:val=""/>
      <w:lvlJc w:val="left"/>
      <w:pPr>
        <w:tabs>
          <w:tab w:val="num" w:pos="4308"/>
        </w:tabs>
        <w:ind w:left="4308" w:hanging="360"/>
      </w:pPr>
      <w:rPr>
        <w:rFonts w:ascii="Symbol" w:hAnsi="Symbol" w:hint="default"/>
      </w:rPr>
    </w:lvl>
    <w:lvl w:ilvl="7" w:tplc="04050003">
      <w:start w:val="1"/>
      <w:numFmt w:val="bullet"/>
      <w:lvlText w:val="o"/>
      <w:lvlJc w:val="left"/>
      <w:pPr>
        <w:tabs>
          <w:tab w:val="num" w:pos="5028"/>
        </w:tabs>
        <w:ind w:left="5028" w:hanging="360"/>
      </w:pPr>
      <w:rPr>
        <w:rFonts w:ascii="Courier New" w:hAnsi="Courier New" w:cs="Courier New" w:hint="default"/>
      </w:rPr>
    </w:lvl>
    <w:lvl w:ilvl="8" w:tplc="04050005">
      <w:start w:val="1"/>
      <w:numFmt w:val="bullet"/>
      <w:lvlText w:val=""/>
      <w:lvlJc w:val="left"/>
      <w:pPr>
        <w:tabs>
          <w:tab w:val="num" w:pos="5748"/>
        </w:tabs>
        <w:ind w:left="5748" w:hanging="360"/>
      </w:pPr>
      <w:rPr>
        <w:rFonts w:ascii="Wingdings" w:hAnsi="Wingdings" w:hint="default"/>
      </w:rPr>
    </w:lvl>
  </w:abstractNum>
  <w:abstractNum w:abstractNumId="10" w15:restartNumberingAfterBreak="0">
    <w:nsid w:val="58197C7B"/>
    <w:multiLevelType w:val="hybridMultilevel"/>
    <w:tmpl w:val="9A56750E"/>
    <w:lvl w:ilvl="0" w:tplc="D332ADDC">
      <w:start w:val="1"/>
      <w:numFmt w:val="decimal"/>
      <w:lvlText w:val="%1."/>
      <w:lvlJc w:val="left"/>
      <w:pPr>
        <w:tabs>
          <w:tab w:val="num" w:pos="360"/>
        </w:tabs>
        <w:ind w:left="360" w:hanging="360"/>
      </w:pPr>
      <w:rPr>
        <w:color w:val="auto"/>
      </w:rPr>
    </w:lvl>
    <w:lvl w:ilvl="1" w:tplc="04050005">
      <w:start w:val="1"/>
      <w:numFmt w:val="bullet"/>
      <w:lvlText w:val=""/>
      <w:lvlJc w:val="left"/>
      <w:pPr>
        <w:tabs>
          <w:tab w:val="num" w:pos="1080"/>
        </w:tabs>
        <w:ind w:left="1080" w:hanging="360"/>
      </w:pPr>
      <w:rPr>
        <w:rFonts w:ascii="Wingdings" w:hAnsi="Wingdings" w:hint="default"/>
        <w:color w:val="auto"/>
      </w:rPr>
    </w:lvl>
    <w:lvl w:ilvl="2" w:tplc="FFFFFFFF">
      <w:start w:val="1"/>
      <w:numFmt w:val="bullet"/>
      <w:lvlText w:val=""/>
      <w:lvlJc w:val="left"/>
      <w:pPr>
        <w:ind w:left="1800" w:hanging="360"/>
      </w:pPr>
      <w:rPr>
        <w:rFonts w:ascii="Wingdings" w:hAnsi="Wingdings" w:hint="default"/>
        <w:color w:val="auto"/>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60433B57"/>
    <w:multiLevelType w:val="hybridMultilevel"/>
    <w:tmpl w:val="AFB067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6056127F"/>
    <w:multiLevelType w:val="multilevel"/>
    <w:tmpl w:val="7C62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B743D2"/>
    <w:multiLevelType w:val="hybridMultilevel"/>
    <w:tmpl w:val="28966CD2"/>
    <w:lvl w:ilvl="0" w:tplc="D332ADDC">
      <w:start w:val="1"/>
      <w:numFmt w:val="decimal"/>
      <w:lvlText w:val="%1."/>
      <w:lvlJc w:val="left"/>
      <w:pPr>
        <w:tabs>
          <w:tab w:val="num" w:pos="360"/>
        </w:tabs>
        <w:ind w:left="360" w:hanging="360"/>
      </w:pPr>
      <w:rPr>
        <w:color w:val="auto"/>
      </w:rPr>
    </w:lvl>
    <w:lvl w:ilvl="1" w:tplc="04050005">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6C43AD8"/>
    <w:multiLevelType w:val="hybridMultilevel"/>
    <w:tmpl w:val="32A6935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7516DE8"/>
    <w:multiLevelType w:val="hybridMultilevel"/>
    <w:tmpl w:val="B1E67180"/>
    <w:lvl w:ilvl="0" w:tplc="D332ADDC">
      <w:start w:val="1"/>
      <w:numFmt w:val="decimal"/>
      <w:lvlText w:val="%1."/>
      <w:lvlJc w:val="left"/>
      <w:pPr>
        <w:tabs>
          <w:tab w:val="num" w:pos="360"/>
        </w:tabs>
        <w:ind w:left="360" w:hanging="360"/>
      </w:pPr>
      <w:rPr>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abstractNumId w:val="14"/>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9"/>
  </w:num>
  <w:num w:numId="10">
    <w:abstractNumId w:val="3"/>
  </w:num>
  <w:num w:numId="11">
    <w:abstractNumId w:val="2"/>
  </w:num>
  <w:num w:numId="12">
    <w:abstractNumId w:val="0"/>
  </w:num>
  <w:num w:numId="13">
    <w:abstractNumId w:val="12"/>
  </w:num>
  <w:num w:numId="14">
    <w:abstractNumId w:val="11"/>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6A"/>
    <w:rsid w:val="00013027"/>
    <w:rsid w:val="000A7DDB"/>
    <w:rsid w:val="001011FF"/>
    <w:rsid w:val="0012676A"/>
    <w:rsid w:val="001440FA"/>
    <w:rsid w:val="001D4E6A"/>
    <w:rsid w:val="00203EEC"/>
    <w:rsid w:val="00216D9D"/>
    <w:rsid w:val="00242B03"/>
    <w:rsid w:val="00262357"/>
    <w:rsid w:val="002A3368"/>
    <w:rsid w:val="002B7D24"/>
    <w:rsid w:val="00384517"/>
    <w:rsid w:val="003D0677"/>
    <w:rsid w:val="003E5AC7"/>
    <w:rsid w:val="00464C1B"/>
    <w:rsid w:val="004D31E8"/>
    <w:rsid w:val="004D7E9C"/>
    <w:rsid w:val="005232EF"/>
    <w:rsid w:val="0053556A"/>
    <w:rsid w:val="00547B84"/>
    <w:rsid w:val="005D4515"/>
    <w:rsid w:val="00602C28"/>
    <w:rsid w:val="00611EE9"/>
    <w:rsid w:val="00652B14"/>
    <w:rsid w:val="006E1494"/>
    <w:rsid w:val="006E1C2A"/>
    <w:rsid w:val="006E4BBA"/>
    <w:rsid w:val="006E52C7"/>
    <w:rsid w:val="00753AB1"/>
    <w:rsid w:val="007A66CD"/>
    <w:rsid w:val="007E36A5"/>
    <w:rsid w:val="00814576"/>
    <w:rsid w:val="00817D31"/>
    <w:rsid w:val="00831F31"/>
    <w:rsid w:val="008427E2"/>
    <w:rsid w:val="00844404"/>
    <w:rsid w:val="008952D1"/>
    <w:rsid w:val="008B03AF"/>
    <w:rsid w:val="009516CE"/>
    <w:rsid w:val="0095270D"/>
    <w:rsid w:val="00A51713"/>
    <w:rsid w:val="00A65109"/>
    <w:rsid w:val="00AC7765"/>
    <w:rsid w:val="00B33E9D"/>
    <w:rsid w:val="00B442D7"/>
    <w:rsid w:val="00BA2721"/>
    <w:rsid w:val="00BA4CEB"/>
    <w:rsid w:val="00BC6E32"/>
    <w:rsid w:val="00C97D33"/>
    <w:rsid w:val="00C97F00"/>
    <w:rsid w:val="00CD2805"/>
    <w:rsid w:val="00CE7871"/>
    <w:rsid w:val="00D3528A"/>
    <w:rsid w:val="00D70253"/>
    <w:rsid w:val="00D73FB4"/>
    <w:rsid w:val="00D862EC"/>
    <w:rsid w:val="00DF5EBB"/>
    <w:rsid w:val="00E100CD"/>
    <w:rsid w:val="00EF3591"/>
    <w:rsid w:val="00F3503C"/>
    <w:rsid w:val="00F43D1C"/>
    <w:rsid w:val="00F66F48"/>
    <w:rsid w:val="00F726CC"/>
    <w:rsid w:val="00FC6555"/>
    <w:rsid w:val="00FF29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451DD3"/>
  <w15:chartTrackingRefBased/>
  <w15:docId w15:val="{7CE358F4-A3EA-4619-9092-7899BFD3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97F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7F00"/>
  </w:style>
  <w:style w:type="paragraph" w:styleId="Zpat">
    <w:name w:val="footer"/>
    <w:basedOn w:val="Normln"/>
    <w:link w:val="ZpatChar"/>
    <w:uiPriority w:val="99"/>
    <w:unhideWhenUsed/>
    <w:rsid w:val="00C97F00"/>
    <w:pPr>
      <w:tabs>
        <w:tab w:val="center" w:pos="4536"/>
        <w:tab w:val="right" w:pos="9072"/>
      </w:tabs>
      <w:spacing w:after="0" w:line="240" w:lineRule="auto"/>
    </w:pPr>
  </w:style>
  <w:style w:type="character" w:customStyle="1" w:styleId="ZpatChar">
    <w:name w:val="Zápatí Char"/>
    <w:basedOn w:val="Standardnpsmoodstavce"/>
    <w:link w:val="Zpat"/>
    <w:uiPriority w:val="99"/>
    <w:rsid w:val="00C97F00"/>
  </w:style>
  <w:style w:type="character" w:styleId="Siln">
    <w:name w:val="Strong"/>
    <w:basedOn w:val="Standardnpsmoodstavce"/>
    <w:uiPriority w:val="22"/>
    <w:qFormat/>
    <w:rsid w:val="00B33E9D"/>
    <w:rPr>
      <w:b/>
      <w:bCs/>
    </w:rPr>
  </w:style>
  <w:style w:type="paragraph" w:customStyle="1" w:styleId="z1qcye">
    <w:name w:val="z1qcye"/>
    <w:basedOn w:val="Normln"/>
    <w:rsid w:val="00BC6E3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qyif">
    <w:name w:val="inqyif"/>
    <w:basedOn w:val="Standardnpsmoodstavce"/>
    <w:rsid w:val="00BC6E32"/>
  </w:style>
  <w:style w:type="paragraph" w:styleId="Odstavecseseznamem">
    <w:name w:val="List Paragraph"/>
    <w:basedOn w:val="Normln"/>
    <w:uiPriority w:val="34"/>
    <w:qFormat/>
    <w:rsid w:val="00BC6E32"/>
    <w:pPr>
      <w:ind w:left="720"/>
      <w:contextualSpacing/>
    </w:pPr>
  </w:style>
  <w:style w:type="character" w:styleId="Hypertextovodkaz">
    <w:name w:val="Hyperlink"/>
    <w:basedOn w:val="Standardnpsmoodstavce"/>
    <w:uiPriority w:val="99"/>
    <w:semiHidden/>
    <w:unhideWhenUsed/>
    <w:rsid w:val="00FF2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8428">
      <w:bodyDiv w:val="1"/>
      <w:marLeft w:val="0"/>
      <w:marRight w:val="0"/>
      <w:marTop w:val="0"/>
      <w:marBottom w:val="0"/>
      <w:divBdr>
        <w:top w:val="none" w:sz="0" w:space="0" w:color="auto"/>
        <w:left w:val="none" w:sz="0" w:space="0" w:color="auto"/>
        <w:bottom w:val="none" w:sz="0" w:space="0" w:color="auto"/>
        <w:right w:val="none" w:sz="0" w:space="0" w:color="auto"/>
      </w:divBdr>
      <w:divsChild>
        <w:div w:id="243801304">
          <w:marLeft w:val="0"/>
          <w:marRight w:val="0"/>
          <w:marTop w:val="0"/>
          <w:marBottom w:val="240"/>
          <w:divBdr>
            <w:top w:val="none" w:sz="0" w:space="0" w:color="auto"/>
            <w:left w:val="none" w:sz="0" w:space="0" w:color="auto"/>
            <w:bottom w:val="none" w:sz="0" w:space="0" w:color="auto"/>
            <w:right w:val="none" w:sz="0" w:space="0" w:color="auto"/>
          </w:divBdr>
        </w:div>
        <w:div w:id="760831023">
          <w:marLeft w:val="0"/>
          <w:marRight w:val="0"/>
          <w:marTop w:val="180"/>
          <w:marBottom w:val="240"/>
          <w:divBdr>
            <w:top w:val="none" w:sz="0" w:space="0" w:color="auto"/>
            <w:left w:val="none" w:sz="0" w:space="0" w:color="auto"/>
            <w:bottom w:val="none" w:sz="0" w:space="0" w:color="auto"/>
            <w:right w:val="none" w:sz="0" w:space="0" w:color="auto"/>
          </w:divBdr>
        </w:div>
        <w:div w:id="733545856">
          <w:marLeft w:val="0"/>
          <w:marRight w:val="0"/>
          <w:marTop w:val="180"/>
          <w:marBottom w:val="240"/>
          <w:divBdr>
            <w:top w:val="none" w:sz="0" w:space="0" w:color="auto"/>
            <w:left w:val="none" w:sz="0" w:space="0" w:color="auto"/>
            <w:bottom w:val="none" w:sz="0" w:space="0" w:color="auto"/>
            <w:right w:val="none" w:sz="0" w:space="0" w:color="auto"/>
          </w:divBdr>
        </w:div>
      </w:divsChild>
    </w:div>
    <w:div w:id="72968852">
      <w:bodyDiv w:val="1"/>
      <w:marLeft w:val="0"/>
      <w:marRight w:val="0"/>
      <w:marTop w:val="0"/>
      <w:marBottom w:val="0"/>
      <w:divBdr>
        <w:top w:val="none" w:sz="0" w:space="0" w:color="auto"/>
        <w:left w:val="none" w:sz="0" w:space="0" w:color="auto"/>
        <w:bottom w:val="none" w:sz="0" w:space="0" w:color="auto"/>
        <w:right w:val="none" w:sz="0" w:space="0" w:color="auto"/>
      </w:divBdr>
    </w:div>
    <w:div w:id="430391975">
      <w:bodyDiv w:val="1"/>
      <w:marLeft w:val="0"/>
      <w:marRight w:val="0"/>
      <w:marTop w:val="0"/>
      <w:marBottom w:val="0"/>
      <w:divBdr>
        <w:top w:val="none" w:sz="0" w:space="0" w:color="auto"/>
        <w:left w:val="none" w:sz="0" w:space="0" w:color="auto"/>
        <w:bottom w:val="none" w:sz="0" w:space="0" w:color="auto"/>
        <w:right w:val="none" w:sz="0" w:space="0" w:color="auto"/>
      </w:divBdr>
    </w:div>
    <w:div w:id="800684802">
      <w:bodyDiv w:val="1"/>
      <w:marLeft w:val="0"/>
      <w:marRight w:val="0"/>
      <w:marTop w:val="0"/>
      <w:marBottom w:val="0"/>
      <w:divBdr>
        <w:top w:val="none" w:sz="0" w:space="0" w:color="auto"/>
        <w:left w:val="none" w:sz="0" w:space="0" w:color="auto"/>
        <w:bottom w:val="none" w:sz="0" w:space="0" w:color="auto"/>
        <w:right w:val="none" w:sz="0" w:space="0" w:color="auto"/>
      </w:divBdr>
    </w:div>
    <w:div w:id="1533152754">
      <w:bodyDiv w:val="1"/>
      <w:marLeft w:val="0"/>
      <w:marRight w:val="0"/>
      <w:marTop w:val="0"/>
      <w:marBottom w:val="0"/>
      <w:divBdr>
        <w:top w:val="none" w:sz="0" w:space="0" w:color="auto"/>
        <w:left w:val="none" w:sz="0" w:space="0" w:color="auto"/>
        <w:bottom w:val="none" w:sz="0" w:space="0" w:color="auto"/>
        <w:right w:val="none" w:sz="0" w:space="0" w:color="auto"/>
      </w:divBdr>
      <w:divsChild>
        <w:div w:id="797183132">
          <w:marLeft w:val="0"/>
          <w:marRight w:val="0"/>
          <w:marTop w:val="0"/>
          <w:marBottom w:val="0"/>
          <w:divBdr>
            <w:top w:val="none" w:sz="0" w:space="0" w:color="auto"/>
            <w:left w:val="none" w:sz="0" w:space="0" w:color="auto"/>
            <w:bottom w:val="none" w:sz="0" w:space="0" w:color="auto"/>
            <w:right w:val="none" w:sz="0" w:space="0" w:color="auto"/>
          </w:divBdr>
          <w:divsChild>
            <w:div w:id="172576541">
              <w:marLeft w:val="0"/>
              <w:marRight w:val="0"/>
              <w:marTop w:val="0"/>
              <w:marBottom w:val="0"/>
              <w:divBdr>
                <w:top w:val="none" w:sz="0" w:space="0" w:color="auto"/>
                <w:left w:val="none" w:sz="0" w:space="0" w:color="auto"/>
                <w:bottom w:val="none" w:sz="0" w:space="0" w:color="auto"/>
                <w:right w:val="none" w:sz="0" w:space="0" w:color="auto"/>
              </w:divBdr>
              <w:divsChild>
                <w:div w:id="312220867">
                  <w:marLeft w:val="0"/>
                  <w:marRight w:val="0"/>
                  <w:marTop w:val="180"/>
                  <w:marBottom w:val="240"/>
                  <w:divBdr>
                    <w:top w:val="none" w:sz="0" w:space="0" w:color="auto"/>
                    <w:left w:val="none" w:sz="0" w:space="0" w:color="auto"/>
                    <w:bottom w:val="none" w:sz="0" w:space="0" w:color="auto"/>
                    <w:right w:val="none" w:sz="0" w:space="0" w:color="auto"/>
                  </w:divBdr>
                </w:div>
                <w:div w:id="1324696314">
                  <w:marLeft w:val="0"/>
                  <w:marRight w:val="0"/>
                  <w:marTop w:val="0"/>
                  <w:marBottom w:val="0"/>
                  <w:divBdr>
                    <w:top w:val="none" w:sz="0" w:space="0" w:color="auto"/>
                    <w:left w:val="none" w:sz="0" w:space="0" w:color="auto"/>
                    <w:bottom w:val="none" w:sz="0" w:space="0" w:color="auto"/>
                    <w:right w:val="none" w:sz="0" w:space="0" w:color="auto"/>
                  </w:divBdr>
                  <w:divsChild>
                    <w:div w:id="1440183259">
                      <w:marLeft w:val="0"/>
                      <w:marRight w:val="0"/>
                      <w:marTop w:val="60"/>
                      <w:marBottom w:val="0"/>
                      <w:divBdr>
                        <w:top w:val="none" w:sz="0" w:space="0" w:color="auto"/>
                        <w:left w:val="none" w:sz="0" w:space="0" w:color="auto"/>
                        <w:bottom w:val="none" w:sz="0" w:space="0" w:color="auto"/>
                        <w:right w:val="none" w:sz="0" w:space="0" w:color="auto"/>
                      </w:divBdr>
                      <w:divsChild>
                        <w:div w:id="191970296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021496">
      <w:bodyDiv w:val="1"/>
      <w:marLeft w:val="0"/>
      <w:marRight w:val="0"/>
      <w:marTop w:val="0"/>
      <w:marBottom w:val="0"/>
      <w:divBdr>
        <w:top w:val="none" w:sz="0" w:space="0" w:color="auto"/>
        <w:left w:val="none" w:sz="0" w:space="0" w:color="auto"/>
        <w:bottom w:val="none" w:sz="0" w:space="0" w:color="auto"/>
        <w:right w:val="none" w:sz="0" w:space="0" w:color="auto"/>
      </w:divBdr>
      <w:divsChild>
        <w:div w:id="1466969301">
          <w:marLeft w:val="0"/>
          <w:marRight w:val="0"/>
          <w:marTop w:val="180"/>
          <w:marBottom w:val="0"/>
          <w:divBdr>
            <w:top w:val="none" w:sz="0" w:space="0" w:color="auto"/>
            <w:left w:val="none" w:sz="0" w:space="0" w:color="auto"/>
            <w:bottom w:val="none" w:sz="0" w:space="0" w:color="auto"/>
            <w:right w:val="none" w:sz="0" w:space="0" w:color="auto"/>
          </w:divBdr>
        </w:div>
      </w:divsChild>
    </w:div>
    <w:div w:id="2040624751">
      <w:bodyDiv w:val="1"/>
      <w:marLeft w:val="0"/>
      <w:marRight w:val="0"/>
      <w:marTop w:val="0"/>
      <w:marBottom w:val="0"/>
      <w:divBdr>
        <w:top w:val="none" w:sz="0" w:space="0" w:color="auto"/>
        <w:left w:val="none" w:sz="0" w:space="0" w:color="auto"/>
        <w:bottom w:val="none" w:sz="0" w:space="0" w:color="auto"/>
        <w:right w:val="none" w:sz="0" w:space="0" w:color="auto"/>
      </w:divBdr>
      <w:divsChild>
        <w:div w:id="343826572">
          <w:marLeft w:val="0"/>
          <w:marRight w:val="0"/>
          <w:marTop w:val="180"/>
          <w:marBottom w:val="240"/>
          <w:divBdr>
            <w:top w:val="none" w:sz="0" w:space="0" w:color="auto"/>
            <w:left w:val="none" w:sz="0" w:space="0" w:color="auto"/>
            <w:bottom w:val="none" w:sz="0" w:space="0" w:color="auto"/>
            <w:right w:val="none" w:sz="0" w:space="0" w:color="auto"/>
          </w:divBdr>
        </w:div>
      </w:divsChild>
    </w:div>
    <w:div w:id="2111773118">
      <w:bodyDiv w:val="1"/>
      <w:marLeft w:val="0"/>
      <w:marRight w:val="0"/>
      <w:marTop w:val="0"/>
      <w:marBottom w:val="0"/>
      <w:divBdr>
        <w:top w:val="none" w:sz="0" w:space="0" w:color="auto"/>
        <w:left w:val="none" w:sz="0" w:space="0" w:color="auto"/>
        <w:bottom w:val="none" w:sz="0" w:space="0" w:color="auto"/>
        <w:right w:val="none" w:sz="0" w:space="0" w:color="auto"/>
      </w:divBdr>
      <w:divsChild>
        <w:div w:id="168835274">
          <w:marLeft w:val="0"/>
          <w:marRight w:val="0"/>
          <w:marTop w:val="180"/>
          <w:marBottom w:val="240"/>
          <w:divBdr>
            <w:top w:val="none" w:sz="0" w:space="0" w:color="auto"/>
            <w:left w:val="none" w:sz="0" w:space="0" w:color="auto"/>
            <w:bottom w:val="none" w:sz="0" w:space="0" w:color="auto"/>
            <w:right w:val="none" w:sz="0" w:space="0" w:color="auto"/>
          </w:divBdr>
        </w:div>
        <w:div w:id="72425882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3a90720-6b7a-44ab-9cdb-919f402a20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9A4354F1A8CA48854A9300249B0079" ma:contentTypeVersion="16" ma:contentTypeDescription="Vytvoří nový dokument" ma:contentTypeScope="" ma:versionID="ccadeaf0a27b621ba9af0cfd2f36b79d">
  <xsd:schema xmlns:xsd="http://www.w3.org/2001/XMLSchema" xmlns:xs="http://www.w3.org/2001/XMLSchema" xmlns:p="http://schemas.microsoft.com/office/2006/metadata/properties" xmlns:ns3="fdf6ad0c-4a12-4437-9495-efbb9bb9b030" xmlns:ns4="63a90720-6b7a-44ab-9cdb-919f402a2044" targetNamespace="http://schemas.microsoft.com/office/2006/metadata/properties" ma:root="true" ma:fieldsID="95af9267f9d52f8b730431f35f156914" ns3:_="" ns4:_="">
    <xsd:import namespace="fdf6ad0c-4a12-4437-9495-efbb9bb9b030"/>
    <xsd:import namespace="63a90720-6b7a-44ab-9cdb-919f402a20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MediaServiceSearchPropertie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6ad0c-4a12-4437-9495-efbb9bb9b03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90720-6b7a-44ab-9cdb-919f402a20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B783B-995D-4057-A20D-D2368CDDDA9E}">
  <ds:schemaRefs>
    <ds:schemaRef ds:uri="http://purl.org/dc/elements/1.1/"/>
    <ds:schemaRef ds:uri="http://schemas.microsoft.com/office/2006/metadata/properties"/>
    <ds:schemaRef ds:uri="http://purl.org/dc/terms/"/>
    <ds:schemaRef ds:uri="http://schemas.openxmlformats.org/package/2006/metadata/core-properties"/>
    <ds:schemaRef ds:uri="63a90720-6b7a-44ab-9cdb-919f402a2044"/>
    <ds:schemaRef ds:uri="http://schemas.microsoft.com/office/2006/documentManagement/types"/>
    <ds:schemaRef ds:uri="fdf6ad0c-4a12-4437-9495-efbb9bb9b030"/>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DA90B19-186A-4848-BDB6-8EE6DFE7DE09}">
  <ds:schemaRefs>
    <ds:schemaRef ds:uri="http://schemas.microsoft.com/sharepoint/v3/contenttype/forms"/>
  </ds:schemaRefs>
</ds:datastoreItem>
</file>

<file path=customXml/itemProps3.xml><?xml version="1.0" encoding="utf-8"?>
<ds:datastoreItem xmlns:ds="http://schemas.openxmlformats.org/officeDocument/2006/customXml" ds:itemID="{AF4F615F-3200-4F8F-B589-3956B0B4D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6ad0c-4a12-4437-9495-efbb9bb9b030"/>
    <ds:schemaRef ds:uri="63a90720-6b7a-44ab-9cdb-919f402a2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2669</Words>
  <Characters>15749</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Základní škola a mateřská škola Dříteč</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Vacková Světlana</dc:creator>
  <cp:keywords/>
  <dc:description/>
  <cp:lastModifiedBy>Bezrouková Hana</cp:lastModifiedBy>
  <cp:revision>2</cp:revision>
  <cp:lastPrinted>2026-08-31T11:52:00Z</cp:lastPrinted>
  <dcterms:created xsi:type="dcterms:W3CDTF">2026-08-31T11:53:00Z</dcterms:created>
  <dcterms:modified xsi:type="dcterms:W3CDTF">2026-08-31T11:53:00Z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0x010100D19A4354F1A8CA48854A9300249B0079</vt:lpwstr>
  </property>
</Properties>
</file>